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36B41" w14:textId="4DBE821A" w:rsidR="0050785E" w:rsidRPr="00AF0909" w:rsidRDefault="0050785E" w:rsidP="0050785E">
      <w:pPr>
        <w:ind w:left="1980" w:hanging="1980"/>
        <w:rPr>
          <w:rFonts w:cstheme="minorHAnsi"/>
          <w:b/>
          <w:szCs w:val="21"/>
        </w:rPr>
      </w:pPr>
      <w:bookmarkStart w:id="0" w:name="Title"/>
      <w:bookmarkStart w:id="1" w:name="DocumentFor"/>
      <w:bookmarkEnd w:id="0"/>
      <w:bookmarkEnd w:id="1"/>
      <w:r w:rsidRPr="00AF0909">
        <w:rPr>
          <w:rFonts w:cstheme="minorHAnsi"/>
          <w:b/>
          <w:szCs w:val="21"/>
        </w:rPr>
        <w:t>3GPP TSG-RAN WG4 Meeting #116</w:t>
      </w:r>
      <w:r w:rsidRPr="00AF0909">
        <w:rPr>
          <w:rFonts w:cstheme="minorHAnsi"/>
          <w:b/>
          <w:szCs w:val="21"/>
        </w:rPr>
        <w:tab/>
      </w:r>
      <w:r w:rsidRPr="00AF0909">
        <w:rPr>
          <w:rFonts w:cstheme="minorHAnsi"/>
          <w:b/>
          <w:szCs w:val="21"/>
        </w:rPr>
        <w:tab/>
      </w:r>
      <w:r w:rsidRPr="00AF0909">
        <w:rPr>
          <w:rFonts w:cstheme="minorHAnsi"/>
          <w:b/>
          <w:szCs w:val="21"/>
        </w:rPr>
        <w:tab/>
      </w:r>
      <w:r w:rsidRPr="00AF0909">
        <w:rPr>
          <w:rFonts w:cstheme="minorHAnsi"/>
          <w:b/>
          <w:szCs w:val="21"/>
        </w:rPr>
        <w:tab/>
        <w:t xml:space="preserve">                             </w:t>
      </w:r>
      <w:r w:rsidR="00AF0909">
        <w:rPr>
          <w:rFonts w:cstheme="minorHAnsi"/>
          <w:b/>
          <w:szCs w:val="21"/>
        </w:rPr>
        <w:t xml:space="preserve">            </w:t>
      </w:r>
      <w:r w:rsidR="00E43213" w:rsidRPr="00E43213">
        <w:rPr>
          <w:rFonts w:cstheme="minorHAnsi"/>
          <w:b/>
          <w:szCs w:val="21"/>
        </w:rPr>
        <w:t>R4-2509801</w:t>
      </w:r>
    </w:p>
    <w:p w14:paraId="7B848675" w14:textId="77777777" w:rsidR="0050785E" w:rsidRPr="00AF0909" w:rsidRDefault="0050785E" w:rsidP="0050785E">
      <w:pPr>
        <w:ind w:left="1980" w:hanging="1980"/>
        <w:rPr>
          <w:rFonts w:cstheme="minorHAnsi"/>
          <w:b/>
          <w:szCs w:val="21"/>
        </w:rPr>
      </w:pPr>
      <w:r w:rsidRPr="00AF0909">
        <w:rPr>
          <w:rFonts w:cstheme="minorHAnsi"/>
          <w:b/>
          <w:szCs w:val="21"/>
        </w:rPr>
        <w:t>Bengaluru, India, August 25th – 29th, 2025</w:t>
      </w:r>
    </w:p>
    <w:p w14:paraId="2F073306" w14:textId="02C1E816" w:rsidR="008168E0" w:rsidRPr="00AF0909" w:rsidRDefault="008168E0" w:rsidP="0050785E">
      <w:pPr>
        <w:ind w:left="1980" w:hanging="1980"/>
        <w:rPr>
          <w:rFonts w:cstheme="minorHAnsi"/>
          <w:b/>
          <w:szCs w:val="21"/>
        </w:rPr>
      </w:pPr>
      <w:r w:rsidRPr="00AF0909">
        <w:rPr>
          <w:rFonts w:cstheme="minorHAnsi"/>
          <w:b/>
          <w:szCs w:val="21"/>
        </w:rPr>
        <w:t>Agenda Item:</w:t>
      </w:r>
      <w:r w:rsidRPr="00AF0909">
        <w:rPr>
          <w:rFonts w:cstheme="minorHAnsi"/>
          <w:b/>
          <w:szCs w:val="21"/>
        </w:rPr>
        <w:tab/>
        <w:t>7.</w:t>
      </w:r>
      <w:r w:rsidR="00F75231" w:rsidRPr="00AF0909">
        <w:rPr>
          <w:rFonts w:cstheme="minorHAnsi"/>
          <w:b/>
          <w:szCs w:val="21"/>
        </w:rPr>
        <w:t>3</w:t>
      </w:r>
      <w:r w:rsidR="006F1AB0" w:rsidRPr="00AF0909">
        <w:rPr>
          <w:rFonts w:cstheme="minorHAnsi"/>
          <w:b/>
          <w:szCs w:val="21"/>
        </w:rPr>
        <w:t>.</w:t>
      </w:r>
      <w:r w:rsidR="002268ED" w:rsidRPr="00AF0909">
        <w:rPr>
          <w:rFonts w:cstheme="minorHAnsi"/>
          <w:b/>
          <w:szCs w:val="21"/>
        </w:rPr>
        <w:t>4</w:t>
      </w:r>
    </w:p>
    <w:p w14:paraId="477B53E6" w14:textId="25667249" w:rsidR="00B04697" w:rsidRPr="00AF0909" w:rsidRDefault="00B04697" w:rsidP="00B71E6D">
      <w:pPr>
        <w:tabs>
          <w:tab w:val="left" w:pos="1985"/>
        </w:tabs>
        <w:ind w:left="1980" w:hanging="1980"/>
        <w:rPr>
          <w:rFonts w:cstheme="minorHAnsi"/>
          <w:b/>
          <w:szCs w:val="21"/>
        </w:rPr>
      </w:pPr>
      <w:r w:rsidRPr="00AF0909">
        <w:rPr>
          <w:rFonts w:cstheme="minorHAnsi"/>
          <w:b/>
          <w:szCs w:val="21"/>
        </w:rPr>
        <w:t xml:space="preserve">Title: </w:t>
      </w:r>
      <w:r w:rsidRPr="00AF0909">
        <w:rPr>
          <w:rFonts w:cstheme="minorHAnsi"/>
          <w:b/>
          <w:szCs w:val="21"/>
        </w:rPr>
        <w:tab/>
      </w:r>
      <w:r w:rsidR="0058529B" w:rsidRPr="00AF0909">
        <w:rPr>
          <w:rFonts w:cstheme="minorHAnsi"/>
          <w:b/>
          <w:szCs w:val="21"/>
        </w:rPr>
        <w:t xml:space="preserve">Discussion on </w:t>
      </w:r>
      <w:r w:rsidR="00926B58" w:rsidRPr="00AF0909">
        <w:rPr>
          <w:rFonts w:cstheme="minorHAnsi"/>
          <w:b/>
          <w:szCs w:val="21"/>
        </w:rPr>
        <w:t>LB</w:t>
      </w:r>
      <w:r w:rsidR="006F1AB0" w:rsidRPr="00AF0909">
        <w:rPr>
          <w:rFonts w:cstheme="minorHAnsi"/>
          <w:b/>
          <w:szCs w:val="21"/>
        </w:rPr>
        <w:t>-</w:t>
      </w:r>
      <w:r w:rsidR="00926B58" w:rsidRPr="00AF0909">
        <w:rPr>
          <w:rFonts w:cstheme="minorHAnsi"/>
          <w:b/>
          <w:szCs w:val="21"/>
        </w:rPr>
        <w:t>CA</w:t>
      </w:r>
      <w:r w:rsidR="006F1AB0" w:rsidRPr="00AF0909">
        <w:rPr>
          <w:rFonts w:cstheme="minorHAnsi"/>
          <w:b/>
          <w:szCs w:val="21"/>
        </w:rPr>
        <w:t xml:space="preserve"> RRM requirements</w:t>
      </w:r>
    </w:p>
    <w:p w14:paraId="614E8BE0" w14:textId="77777777" w:rsidR="00B04697" w:rsidRPr="00AF0909" w:rsidRDefault="00B04697" w:rsidP="00120FE5">
      <w:pPr>
        <w:tabs>
          <w:tab w:val="left" w:pos="1985"/>
        </w:tabs>
        <w:ind w:left="1980" w:hanging="1980"/>
        <w:rPr>
          <w:rFonts w:cstheme="minorHAnsi"/>
          <w:b/>
          <w:szCs w:val="21"/>
        </w:rPr>
      </w:pPr>
      <w:r w:rsidRPr="00AF0909">
        <w:rPr>
          <w:rFonts w:cstheme="minorHAnsi"/>
          <w:b/>
          <w:szCs w:val="21"/>
        </w:rPr>
        <w:t xml:space="preserve">Source: </w:t>
      </w:r>
      <w:r w:rsidRPr="00AF0909">
        <w:rPr>
          <w:rFonts w:cstheme="minorHAnsi"/>
          <w:b/>
          <w:szCs w:val="21"/>
        </w:rPr>
        <w:tab/>
        <w:t>Xiaomi</w:t>
      </w:r>
    </w:p>
    <w:p w14:paraId="445354F0" w14:textId="77777777" w:rsidR="0034111C" w:rsidRPr="00AF0909" w:rsidRDefault="0034111C" w:rsidP="00120FE5">
      <w:pPr>
        <w:tabs>
          <w:tab w:val="left" w:pos="1985"/>
        </w:tabs>
        <w:ind w:left="1980" w:hanging="1980"/>
        <w:rPr>
          <w:rFonts w:cstheme="minorHAnsi"/>
          <w:b/>
          <w:szCs w:val="21"/>
        </w:rPr>
      </w:pPr>
      <w:r w:rsidRPr="00AF0909">
        <w:rPr>
          <w:rFonts w:cstheme="minorHAnsi"/>
          <w:b/>
          <w:szCs w:val="21"/>
        </w:rPr>
        <w:t>Document for:</w:t>
      </w:r>
      <w:r w:rsidRPr="00AF0909">
        <w:rPr>
          <w:rFonts w:cstheme="minorHAnsi"/>
          <w:b/>
          <w:szCs w:val="21"/>
        </w:rPr>
        <w:tab/>
      </w:r>
      <w:r w:rsidRPr="00AF0909">
        <w:rPr>
          <w:rFonts w:cstheme="minorHAnsi"/>
          <w:b/>
          <w:szCs w:val="21"/>
        </w:rPr>
        <w:tab/>
      </w:r>
      <w:r w:rsidR="00FA3C8F" w:rsidRPr="00AF0909">
        <w:rPr>
          <w:rFonts w:cstheme="minorHAnsi"/>
          <w:b/>
          <w:szCs w:val="21"/>
        </w:rPr>
        <w:t>D</w:t>
      </w:r>
      <w:r w:rsidR="000A50E6" w:rsidRPr="00AF0909">
        <w:rPr>
          <w:rFonts w:cstheme="minorHAnsi"/>
          <w:b/>
          <w:szCs w:val="21"/>
        </w:rPr>
        <w:t>iscussion</w:t>
      </w:r>
    </w:p>
    <w:p w14:paraId="4BEE45BE" w14:textId="77777777" w:rsidR="0034111C" w:rsidRPr="00E755DE" w:rsidRDefault="0034111C" w:rsidP="001D3830">
      <w:pPr>
        <w:pStyle w:val="1"/>
        <w:numPr>
          <w:ilvl w:val="0"/>
          <w:numId w:val="2"/>
        </w:numPr>
        <w:rPr>
          <w:rFonts w:asciiTheme="minorHAnsi" w:hAnsiTheme="minorHAnsi" w:cstheme="minorHAnsi"/>
          <w:b/>
          <w:bCs/>
          <w:sz w:val="24"/>
          <w:szCs w:val="24"/>
        </w:rPr>
      </w:pPr>
      <w:r w:rsidRPr="00E755DE">
        <w:rPr>
          <w:rFonts w:asciiTheme="minorHAnsi" w:hAnsiTheme="minorHAnsi" w:cstheme="minorHAnsi"/>
          <w:b/>
          <w:bCs/>
          <w:sz w:val="24"/>
          <w:szCs w:val="24"/>
        </w:rPr>
        <w:tab/>
      </w:r>
      <w:r w:rsidR="00EE7FA7" w:rsidRPr="00E755DE">
        <w:rPr>
          <w:rFonts w:asciiTheme="minorHAnsi" w:hAnsiTheme="minorHAnsi" w:cstheme="minorHAnsi"/>
          <w:b/>
          <w:bCs/>
          <w:sz w:val="24"/>
          <w:szCs w:val="24"/>
        </w:rPr>
        <w:t>Introduction</w:t>
      </w:r>
    </w:p>
    <w:p w14:paraId="0D072F6B" w14:textId="6568C3ED" w:rsidR="00926B58" w:rsidRPr="00AF0909" w:rsidRDefault="00926B58" w:rsidP="00926B58">
      <w:pPr>
        <w:rPr>
          <w:rFonts w:cstheme="minorHAnsi"/>
          <w:szCs w:val="21"/>
        </w:rPr>
      </w:pPr>
      <w:bookmarkStart w:id="2" w:name="OLE_LINK14"/>
      <w:bookmarkStart w:id="3" w:name="OLE_LINK15"/>
      <w:r w:rsidRPr="00AF0909">
        <w:rPr>
          <w:rFonts w:cstheme="minorHAnsi"/>
          <w:szCs w:val="21"/>
          <w:lang w:val="sv-SE"/>
        </w:rPr>
        <w:t>In RAN</w:t>
      </w:r>
      <w:r w:rsidR="00587985" w:rsidRPr="00AF0909">
        <w:rPr>
          <w:rFonts w:cstheme="minorHAnsi"/>
          <w:szCs w:val="21"/>
          <w:lang w:val="sv-SE"/>
        </w:rPr>
        <w:t>P#105</w:t>
      </w:r>
      <w:r w:rsidRPr="00AF0909">
        <w:rPr>
          <w:rFonts w:cstheme="minorHAnsi"/>
          <w:szCs w:val="21"/>
          <w:lang w:val="sv-SE"/>
        </w:rPr>
        <w:t xml:space="preserve">, a new WI was agreed to enable LB-LB CA with swicthing in [1]. And the </w:t>
      </w:r>
      <w:r w:rsidR="00587985" w:rsidRPr="00AF0909">
        <w:rPr>
          <w:rFonts w:cstheme="minorHAnsi"/>
          <w:szCs w:val="21"/>
        </w:rPr>
        <w:t>detailed</w:t>
      </w:r>
      <w:r w:rsidRPr="00AF0909">
        <w:rPr>
          <w:rFonts w:cstheme="minorHAnsi"/>
          <w:szCs w:val="21"/>
        </w:rPr>
        <w:t xml:space="preserve"> WID is </w:t>
      </w:r>
      <w:r w:rsidR="00587985" w:rsidRPr="00AF0909">
        <w:rPr>
          <w:rFonts w:cstheme="minorHAnsi"/>
          <w:szCs w:val="21"/>
        </w:rPr>
        <w:t>self-contained</w:t>
      </w:r>
      <w:r w:rsidRPr="00AF0909">
        <w:rPr>
          <w:rFonts w:cstheme="minorHAnsi"/>
          <w:szCs w:val="21"/>
        </w:rPr>
        <w:t xml:space="preserve"> here for reference:</w:t>
      </w:r>
    </w:p>
    <w:tbl>
      <w:tblPr>
        <w:tblStyle w:val="af8"/>
        <w:tblW w:w="0" w:type="auto"/>
        <w:tblLook w:val="04A0" w:firstRow="1" w:lastRow="0" w:firstColumn="1" w:lastColumn="0" w:noHBand="0" w:noVBand="1"/>
      </w:tblPr>
      <w:tblGrid>
        <w:gridCol w:w="9629"/>
      </w:tblGrid>
      <w:tr w:rsidR="00926B58" w:rsidRPr="00AF0909" w14:paraId="4877B521" w14:textId="77777777" w:rsidTr="00A42542">
        <w:tc>
          <w:tcPr>
            <w:tcW w:w="9631" w:type="dxa"/>
          </w:tcPr>
          <w:p w14:paraId="67B2CB00" w14:textId="77777777" w:rsidR="00926B58" w:rsidRPr="00AF0909" w:rsidRDefault="00926B58" w:rsidP="00A42542">
            <w:pPr>
              <w:rPr>
                <w:rFonts w:cstheme="minorHAnsi"/>
                <w:bCs/>
                <w:szCs w:val="21"/>
              </w:rPr>
            </w:pPr>
            <w:r w:rsidRPr="00AF0909">
              <w:rPr>
                <w:rFonts w:cstheme="minorHAnsi"/>
                <w:bCs/>
                <w:szCs w:val="21"/>
              </w:rPr>
              <w:t>Introduce physical layer procedures and requirements to enable low band carrier aggregation via switching according to the following objectives:</w:t>
            </w:r>
          </w:p>
          <w:p w14:paraId="5122A281" w14:textId="77777777" w:rsidR="00926B58" w:rsidRPr="00AF0909" w:rsidRDefault="00926B58" w:rsidP="00A42542">
            <w:pPr>
              <w:pStyle w:val="B1"/>
              <w:rPr>
                <w:rFonts w:asciiTheme="minorHAnsi" w:hAnsiTheme="minorHAnsi" w:cstheme="minorHAnsi"/>
                <w:szCs w:val="21"/>
              </w:rPr>
            </w:pPr>
            <w:r w:rsidRPr="00AF0909">
              <w:rPr>
                <w:rFonts w:asciiTheme="minorHAnsi" w:hAnsiTheme="minorHAnsi" w:cstheme="minorHAnsi"/>
                <w:bCs/>
                <w:szCs w:val="21"/>
              </w:rPr>
              <w:t>-</w:t>
            </w:r>
            <w:r w:rsidRPr="00AF0909">
              <w:rPr>
                <w:rFonts w:asciiTheme="minorHAnsi" w:hAnsiTheme="minorHAnsi" w:cstheme="minorHAnsi"/>
                <w:bCs/>
                <w:szCs w:val="21"/>
              </w:rPr>
              <w:tab/>
            </w:r>
            <w:r w:rsidRPr="00AF0909">
              <w:rPr>
                <w:rFonts w:asciiTheme="minorHAnsi" w:hAnsiTheme="minorHAnsi" w:cstheme="minorHAnsi"/>
                <w:szCs w:val="21"/>
              </w:rPr>
              <w:t>Specify UE requirements, including at least switching gap (if needed), and corresponding physical layer procedures to allow switching between {case 1, case 2} [RAN4, RAN1]</w:t>
            </w:r>
          </w:p>
          <w:p w14:paraId="38C11118" w14:textId="77777777" w:rsidR="00926B58" w:rsidRPr="00AF0909" w:rsidRDefault="00926B58" w:rsidP="00A42542">
            <w:pPr>
              <w:pStyle w:val="B2"/>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Case 1: Tx/Rx on FDD carrier 1 and no Rx on SDL carrier 2</w:t>
            </w:r>
          </w:p>
          <w:p w14:paraId="61B9A494" w14:textId="77777777" w:rsidR="00926B58" w:rsidRPr="00AF0909" w:rsidRDefault="00926B58" w:rsidP="00A42542">
            <w:pPr>
              <w:pStyle w:val="B2"/>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Case 2: Rx on SDL carrier 2 and no Tx/Rx on FDD carrier 1</w:t>
            </w:r>
          </w:p>
          <w:p w14:paraId="29EB99F5" w14:textId="77777777" w:rsidR="00926B58" w:rsidRPr="00AF0909" w:rsidRDefault="00926B58" w:rsidP="00A42542">
            <w:pPr>
              <w:pStyle w:val="B2"/>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RAN1 to specify only a semi-static switching pattern based on RRC configuration, liaising with RAN2 and RAN4 as necessary</w:t>
            </w:r>
          </w:p>
          <w:p w14:paraId="4E7E1DD3" w14:textId="77777777" w:rsidR="00926B58" w:rsidRPr="00AF0909" w:rsidRDefault="00926B58" w:rsidP="00A42542">
            <w:pPr>
              <w:pStyle w:val="B2"/>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Specify the switching delay and time mask for carrier switching [RAN4]</w:t>
            </w:r>
          </w:p>
          <w:p w14:paraId="574B0EFA" w14:textId="77777777" w:rsidR="00926B58" w:rsidRPr="00AF0909" w:rsidRDefault="00926B58" w:rsidP="00A42542">
            <w:pPr>
              <w:pStyle w:val="B1"/>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Specify necessary RRM requirements [RAN4]</w:t>
            </w:r>
          </w:p>
          <w:p w14:paraId="758A792A" w14:textId="77777777" w:rsidR="00926B58" w:rsidRPr="00AF0909" w:rsidRDefault="00926B58" w:rsidP="00A42542">
            <w:pPr>
              <w:pStyle w:val="B1"/>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Define the corresponding UE capabilities [RAN4, RAN2, RAN1]</w:t>
            </w:r>
          </w:p>
          <w:p w14:paraId="5C57331F" w14:textId="77777777" w:rsidR="00926B58" w:rsidRPr="00AF0909" w:rsidRDefault="00926B58" w:rsidP="00A42542">
            <w:pPr>
              <w:pStyle w:val="B1"/>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Consider the following deployment constraints:</w:t>
            </w:r>
          </w:p>
          <w:p w14:paraId="185117A3" w14:textId="77777777" w:rsidR="00926B58" w:rsidRPr="00AF0909" w:rsidRDefault="00926B58" w:rsidP="00A42542">
            <w:pPr>
              <w:pStyle w:val="B2"/>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The carrier frequency for all cases is &lt;1 GHz</w:t>
            </w:r>
          </w:p>
          <w:p w14:paraId="7A0486DA" w14:textId="77777777" w:rsidR="00926B58" w:rsidRPr="00AF0909" w:rsidRDefault="00926B58" w:rsidP="00A42542">
            <w:pPr>
              <w:pStyle w:val="B2"/>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Co-located and synchronized network deployment for both carriers</w:t>
            </w:r>
          </w:p>
          <w:p w14:paraId="1AB653B5" w14:textId="77777777" w:rsidR="00926B58" w:rsidRPr="00AF0909" w:rsidRDefault="00926B58" w:rsidP="00A42542">
            <w:pPr>
              <w:pStyle w:val="B2"/>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Both carriers are in a single TAG</w:t>
            </w:r>
          </w:p>
          <w:p w14:paraId="5FB5F9A1" w14:textId="77777777" w:rsidR="00926B58" w:rsidRPr="00AF0909" w:rsidRDefault="00926B58" w:rsidP="00A42542">
            <w:pPr>
              <w:pStyle w:val="B2"/>
              <w:rPr>
                <w:rFonts w:asciiTheme="minorHAnsi" w:hAnsiTheme="minorHAnsi" w:cstheme="minorHAnsi"/>
                <w:szCs w:val="21"/>
              </w:rPr>
            </w:pPr>
            <w:r w:rsidRPr="00AF0909">
              <w:rPr>
                <w:rFonts w:asciiTheme="minorHAnsi" w:hAnsiTheme="minorHAnsi" w:cstheme="minorHAnsi"/>
                <w:szCs w:val="21"/>
              </w:rPr>
              <w:t>-</w:t>
            </w:r>
            <w:r w:rsidRPr="00AF0909">
              <w:rPr>
                <w:rFonts w:asciiTheme="minorHAnsi" w:hAnsiTheme="minorHAnsi" w:cstheme="minorHAnsi"/>
                <w:szCs w:val="21"/>
              </w:rPr>
              <w:tab/>
              <w:t>SCS 15KHz on both carriers</w:t>
            </w:r>
          </w:p>
          <w:p w14:paraId="63367C23" w14:textId="77777777" w:rsidR="00926B58" w:rsidRPr="00AF0909" w:rsidRDefault="00926B58" w:rsidP="00A42542">
            <w:pPr>
              <w:pStyle w:val="B1"/>
              <w:rPr>
                <w:rFonts w:asciiTheme="minorHAnsi" w:hAnsiTheme="minorHAnsi" w:cstheme="minorHAnsi"/>
                <w:szCs w:val="21"/>
              </w:rPr>
            </w:pPr>
            <w:r w:rsidRPr="00AF0909">
              <w:rPr>
                <w:rFonts w:asciiTheme="minorHAnsi" w:hAnsiTheme="minorHAnsi" w:cstheme="minorHAnsi"/>
                <w:szCs w:val="21"/>
              </w:rPr>
              <w:t>Note 1: Specify requirements for the feature with the following example band combination: CA_n5A-n29A in this WI, with additional band combinations to be handled via the basket work item approach</w:t>
            </w:r>
          </w:p>
          <w:p w14:paraId="3C454513" w14:textId="77777777" w:rsidR="00926B58" w:rsidRPr="00AF0909" w:rsidRDefault="00926B58" w:rsidP="00A42542">
            <w:pPr>
              <w:pStyle w:val="B1"/>
              <w:rPr>
                <w:rFonts w:asciiTheme="minorHAnsi" w:hAnsiTheme="minorHAnsi" w:cstheme="minorHAnsi"/>
                <w:szCs w:val="21"/>
              </w:rPr>
            </w:pPr>
            <w:r w:rsidRPr="00AF0909">
              <w:rPr>
                <w:rFonts w:asciiTheme="minorHAnsi" w:hAnsiTheme="minorHAnsi" w:cstheme="minorHAnsi"/>
                <w:szCs w:val="21"/>
              </w:rPr>
              <w:t>Note 2: Strive to minimize the RAN1 impact</w:t>
            </w:r>
          </w:p>
        </w:tc>
      </w:tr>
    </w:tbl>
    <w:p w14:paraId="336C9AEA" w14:textId="20CDD4C6" w:rsidR="00926B58" w:rsidRPr="00AF0909" w:rsidRDefault="00926B58" w:rsidP="00926B58">
      <w:pPr>
        <w:rPr>
          <w:rFonts w:cstheme="minorHAnsi"/>
          <w:szCs w:val="21"/>
        </w:rPr>
      </w:pPr>
      <w:r w:rsidRPr="00AF0909">
        <w:rPr>
          <w:rFonts w:cstheme="minorHAnsi"/>
          <w:szCs w:val="21"/>
        </w:rPr>
        <w:t xml:space="preserve">In the last RAN4 meeting, the discussion on RRM impacts due to LBCA operation was initiated and some agreements and WF was achieved [2]. In this contribution, we provided further </w:t>
      </w:r>
      <w:r w:rsidR="00013928" w:rsidRPr="00AF0909">
        <w:rPr>
          <w:rFonts w:cstheme="minorHAnsi"/>
          <w:szCs w:val="21"/>
        </w:rPr>
        <w:t>analyze</w:t>
      </w:r>
      <w:r w:rsidRPr="00AF0909">
        <w:rPr>
          <w:rFonts w:cstheme="minorHAnsi"/>
          <w:szCs w:val="21"/>
        </w:rPr>
        <w:t xml:space="preserve"> on the open issues below.</w:t>
      </w:r>
    </w:p>
    <w:p w14:paraId="0BE966C6" w14:textId="601ACCA7" w:rsidR="00926B58" w:rsidRPr="00AF0909" w:rsidRDefault="00926B58" w:rsidP="00E140B9">
      <w:pPr>
        <w:pStyle w:val="af6"/>
        <w:numPr>
          <w:ilvl w:val="0"/>
          <w:numId w:val="5"/>
        </w:numPr>
        <w:spacing w:after="180" w:line="259" w:lineRule="auto"/>
        <w:contextualSpacing w:val="0"/>
        <w:textAlignment w:val="baseline"/>
        <w:rPr>
          <w:rFonts w:asciiTheme="minorHAnsi" w:hAnsiTheme="minorHAnsi" w:cstheme="minorHAnsi"/>
          <w:bCs/>
          <w:szCs w:val="21"/>
        </w:rPr>
      </w:pPr>
      <w:r w:rsidRPr="00AF0909">
        <w:rPr>
          <w:rFonts w:asciiTheme="minorHAnsi" w:hAnsiTheme="minorHAnsi" w:cstheme="minorHAnsi"/>
          <w:bCs/>
          <w:szCs w:val="21"/>
        </w:rPr>
        <w:t>RRM impacts:</w:t>
      </w:r>
    </w:p>
    <w:p w14:paraId="141881DD" w14:textId="77777777" w:rsidR="00926B58" w:rsidRPr="00AF0909" w:rsidRDefault="00926B58" w:rsidP="00E140B9">
      <w:pPr>
        <w:pStyle w:val="af6"/>
        <w:numPr>
          <w:ilvl w:val="1"/>
          <w:numId w:val="5"/>
        </w:numPr>
        <w:spacing w:after="180" w:line="259" w:lineRule="auto"/>
        <w:contextualSpacing w:val="0"/>
        <w:textAlignment w:val="baseline"/>
        <w:rPr>
          <w:rFonts w:asciiTheme="minorHAnsi" w:hAnsiTheme="minorHAnsi" w:cstheme="minorHAnsi"/>
          <w:bCs/>
          <w:szCs w:val="21"/>
          <w:lang w:eastAsia="ko-KR"/>
        </w:rPr>
      </w:pPr>
      <w:r w:rsidRPr="00AF0909">
        <w:rPr>
          <w:rFonts w:asciiTheme="minorHAnsi" w:hAnsiTheme="minorHAnsi" w:cstheme="minorHAnsi"/>
          <w:bCs/>
          <w:szCs w:val="21"/>
          <w:lang w:eastAsia="ko-KR"/>
        </w:rPr>
        <w:t>Interruption requirement (if needed) for carrier switching between FDD CC and SDL CC</w:t>
      </w:r>
    </w:p>
    <w:p w14:paraId="7959752E" w14:textId="546A22DE" w:rsidR="00C00819" w:rsidRPr="00AF0909" w:rsidRDefault="00926B58" w:rsidP="00E140B9">
      <w:pPr>
        <w:pStyle w:val="af6"/>
        <w:numPr>
          <w:ilvl w:val="1"/>
          <w:numId w:val="5"/>
        </w:numPr>
        <w:spacing w:after="180" w:line="259" w:lineRule="auto"/>
        <w:contextualSpacing w:val="0"/>
        <w:textAlignment w:val="baseline"/>
        <w:rPr>
          <w:rFonts w:asciiTheme="minorHAnsi" w:hAnsiTheme="minorHAnsi" w:cstheme="minorHAnsi"/>
          <w:bCs/>
          <w:szCs w:val="21"/>
        </w:rPr>
      </w:pPr>
      <w:r w:rsidRPr="00AF0909">
        <w:rPr>
          <w:rFonts w:asciiTheme="minorHAnsi" w:hAnsiTheme="minorHAnsi" w:cstheme="minorHAnsi"/>
          <w:bCs/>
          <w:szCs w:val="21"/>
        </w:rPr>
        <w:t xml:space="preserve">SDL </w:t>
      </w:r>
      <w:proofErr w:type="spellStart"/>
      <w:r w:rsidRPr="00AF0909">
        <w:rPr>
          <w:rFonts w:asciiTheme="minorHAnsi" w:hAnsiTheme="minorHAnsi" w:cstheme="minorHAnsi"/>
          <w:bCs/>
          <w:szCs w:val="21"/>
        </w:rPr>
        <w:t>SCell</w:t>
      </w:r>
      <w:proofErr w:type="spellEnd"/>
      <w:r w:rsidRPr="00AF0909">
        <w:rPr>
          <w:rFonts w:asciiTheme="minorHAnsi" w:hAnsiTheme="minorHAnsi" w:cstheme="minorHAnsi"/>
          <w:bCs/>
          <w:szCs w:val="21"/>
        </w:rPr>
        <w:t xml:space="preserve"> related requirement</w:t>
      </w:r>
      <w:r w:rsidR="00000923" w:rsidRPr="00AF0909">
        <w:rPr>
          <w:rFonts w:asciiTheme="minorHAnsi" w:hAnsiTheme="minorHAnsi" w:cstheme="minorHAnsi"/>
          <w:bCs/>
          <w:szCs w:val="21"/>
        </w:rPr>
        <w:t>.</w:t>
      </w:r>
    </w:p>
    <w:p w14:paraId="65AD209D" w14:textId="7F1B5F8B" w:rsidR="008C4E92" w:rsidRPr="00E755DE" w:rsidRDefault="006927F1" w:rsidP="006927F1">
      <w:pPr>
        <w:pStyle w:val="1"/>
        <w:numPr>
          <w:ilvl w:val="0"/>
          <w:numId w:val="2"/>
        </w:numPr>
        <w:rPr>
          <w:rFonts w:asciiTheme="minorHAnsi" w:hAnsiTheme="minorHAnsi" w:cstheme="minorHAnsi"/>
          <w:b/>
          <w:bCs/>
          <w:sz w:val="24"/>
          <w:szCs w:val="24"/>
          <w:lang w:eastAsia="zh-CN"/>
        </w:rPr>
      </w:pPr>
      <w:r w:rsidRPr="00E755DE">
        <w:rPr>
          <w:rFonts w:asciiTheme="minorHAnsi" w:hAnsiTheme="minorHAnsi" w:cstheme="minorHAnsi"/>
          <w:b/>
          <w:bCs/>
          <w:sz w:val="24"/>
          <w:szCs w:val="24"/>
        </w:rPr>
        <w:t>Discussion</w:t>
      </w:r>
      <w:r w:rsidR="006A0E16" w:rsidRPr="00E755DE">
        <w:rPr>
          <w:rFonts w:asciiTheme="minorHAnsi" w:hAnsiTheme="minorHAnsi" w:cstheme="minorHAnsi"/>
          <w:b/>
          <w:bCs/>
          <w:sz w:val="24"/>
          <w:szCs w:val="24"/>
          <w:lang w:eastAsia="zh-CN"/>
        </w:rPr>
        <w:t xml:space="preserve"> </w:t>
      </w:r>
    </w:p>
    <w:p w14:paraId="4B3451BD" w14:textId="291A0A89" w:rsidR="00926B58" w:rsidRPr="00E755DE" w:rsidRDefault="00926B58" w:rsidP="00926B58">
      <w:pPr>
        <w:pStyle w:val="1"/>
        <w:numPr>
          <w:ilvl w:val="1"/>
          <w:numId w:val="2"/>
        </w:numPr>
        <w:rPr>
          <w:rFonts w:asciiTheme="minorHAnsi" w:hAnsiTheme="minorHAnsi" w:cstheme="minorHAnsi"/>
          <w:b/>
          <w:bCs/>
          <w:sz w:val="24"/>
          <w:szCs w:val="24"/>
        </w:rPr>
      </w:pPr>
      <w:bookmarkStart w:id="4" w:name="_Hlk173264277"/>
      <w:bookmarkStart w:id="5" w:name="_Hlk162597192"/>
      <w:r w:rsidRPr="00E755DE">
        <w:rPr>
          <w:rFonts w:asciiTheme="minorHAnsi" w:hAnsiTheme="minorHAnsi" w:cstheme="minorHAnsi"/>
          <w:b/>
          <w:bCs/>
          <w:sz w:val="24"/>
          <w:szCs w:val="24"/>
        </w:rPr>
        <w:t>Interruption requirement for carrier switching between FDD CC and SDL CC</w:t>
      </w:r>
    </w:p>
    <w:p w14:paraId="50238E11" w14:textId="751B5625" w:rsidR="00D44BD3" w:rsidRPr="00AF0909" w:rsidRDefault="00D44BD3" w:rsidP="00D44BD3">
      <w:pPr>
        <w:rPr>
          <w:rFonts w:cstheme="minorHAnsi"/>
          <w:szCs w:val="21"/>
        </w:rPr>
      </w:pPr>
      <w:r w:rsidRPr="00AF0909">
        <w:rPr>
          <w:rFonts w:cstheme="minorHAnsi"/>
          <w:szCs w:val="21"/>
        </w:rPr>
        <w:t>In the last meeting, the following agreements/WF were achieved.</w:t>
      </w:r>
    </w:p>
    <w:tbl>
      <w:tblPr>
        <w:tblStyle w:val="af8"/>
        <w:tblW w:w="0" w:type="auto"/>
        <w:tblLook w:val="04A0" w:firstRow="1" w:lastRow="0" w:firstColumn="1" w:lastColumn="0" w:noHBand="0" w:noVBand="1"/>
      </w:tblPr>
      <w:tblGrid>
        <w:gridCol w:w="9629"/>
      </w:tblGrid>
      <w:tr w:rsidR="00D44BD3" w:rsidRPr="00AF0909" w14:paraId="41D133E9" w14:textId="77777777" w:rsidTr="00D44BD3">
        <w:tc>
          <w:tcPr>
            <w:tcW w:w="9629" w:type="dxa"/>
          </w:tcPr>
          <w:p w14:paraId="23D16DE9" w14:textId="77777777" w:rsidR="00650BEF" w:rsidRPr="00AF0909" w:rsidRDefault="00650BEF" w:rsidP="00650BEF">
            <w:pPr>
              <w:rPr>
                <w:rFonts w:cstheme="minorHAnsi"/>
                <w:b/>
                <w:color w:val="0070C0"/>
                <w:szCs w:val="21"/>
                <w:u w:val="single"/>
                <w:lang w:eastAsia="ko-KR"/>
              </w:rPr>
            </w:pPr>
            <w:r w:rsidRPr="00AF0909">
              <w:rPr>
                <w:rFonts w:cstheme="minorHAnsi"/>
                <w:b/>
                <w:color w:val="0070C0"/>
                <w:szCs w:val="21"/>
                <w:u w:val="single"/>
                <w:lang w:eastAsia="ko-KR"/>
              </w:rPr>
              <w:t>Issue 1-2-2: Necessity of interruption requirement in RRM when more carriers are considered</w:t>
            </w:r>
          </w:p>
          <w:p w14:paraId="34725817" w14:textId="77777777" w:rsidR="00650BEF" w:rsidRPr="00AF0909" w:rsidRDefault="00650BEF" w:rsidP="00650BEF">
            <w:pPr>
              <w:spacing w:after="120"/>
              <w:rPr>
                <w:rFonts w:eastAsia="宋体" w:cstheme="minorHAnsi"/>
                <w:bCs/>
                <w:szCs w:val="21"/>
              </w:rPr>
            </w:pPr>
          </w:p>
          <w:p w14:paraId="21AA3908" w14:textId="77777777" w:rsidR="00650BEF" w:rsidRPr="00AF0909" w:rsidRDefault="00650BEF" w:rsidP="00650BEF">
            <w:pPr>
              <w:spacing w:after="120"/>
              <w:rPr>
                <w:rFonts w:eastAsia="宋体" w:cstheme="minorHAnsi"/>
                <w:bCs/>
                <w:szCs w:val="21"/>
              </w:rPr>
            </w:pPr>
            <w:r w:rsidRPr="00AF0909">
              <w:rPr>
                <w:rFonts w:eastAsia="宋体" w:cstheme="minorHAnsi"/>
                <w:bCs/>
                <w:szCs w:val="21"/>
              </w:rPr>
              <w:t>[</w:t>
            </w:r>
            <w:proofErr w:type="spellStart"/>
            <w:r w:rsidRPr="00AF0909">
              <w:rPr>
                <w:rFonts w:eastAsia="宋体" w:cstheme="minorHAnsi"/>
                <w:bCs/>
                <w:szCs w:val="21"/>
              </w:rPr>
              <w:t>Wayforward</w:t>
            </w:r>
            <w:proofErr w:type="spellEnd"/>
            <w:r w:rsidRPr="00AF0909">
              <w:rPr>
                <w:rFonts w:eastAsia="宋体" w:cstheme="minorHAnsi"/>
                <w:bCs/>
                <w:szCs w:val="21"/>
              </w:rPr>
              <w:t xml:space="preserve">]: FFS: options in topic summary </w:t>
            </w:r>
            <w:r w:rsidRPr="00AF0909">
              <w:rPr>
                <w:rFonts w:cstheme="minorHAnsi"/>
                <w:szCs w:val="21"/>
              </w:rPr>
              <w:t>R4-2505556</w:t>
            </w:r>
            <w:r w:rsidRPr="00AF0909">
              <w:rPr>
                <w:rFonts w:eastAsia="宋体" w:cstheme="minorHAnsi"/>
                <w:bCs/>
                <w:szCs w:val="21"/>
              </w:rPr>
              <w:t>.</w:t>
            </w:r>
          </w:p>
          <w:p w14:paraId="31D13453" w14:textId="77777777" w:rsidR="00D44BD3" w:rsidRPr="00AF0909" w:rsidRDefault="00D44BD3" w:rsidP="00D44BD3">
            <w:pPr>
              <w:rPr>
                <w:rFonts w:cstheme="minorHAnsi"/>
                <w:szCs w:val="21"/>
              </w:rPr>
            </w:pPr>
          </w:p>
        </w:tc>
      </w:tr>
    </w:tbl>
    <w:p w14:paraId="34C4C47A" w14:textId="6ECAF788" w:rsidR="00D44BD3" w:rsidRPr="00AF0909" w:rsidRDefault="00D44BD3" w:rsidP="00D44BD3">
      <w:pPr>
        <w:rPr>
          <w:rFonts w:cstheme="minorHAnsi"/>
          <w:szCs w:val="21"/>
        </w:rPr>
      </w:pPr>
    </w:p>
    <w:p w14:paraId="7B871ACF" w14:textId="3D9BDD30" w:rsidR="00FA67B2" w:rsidRPr="00AF0909" w:rsidRDefault="00FA67B2" w:rsidP="00D44BD3">
      <w:pPr>
        <w:rPr>
          <w:rFonts w:cstheme="minorHAnsi"/>
          <w:szCs w:val="21"/>
        </w:rPr>
      </w:pPr>
      <w:r w:rsidRPr="00AF0909">
        <w:rPr>
          <w:rFonts w:cstheme="minorHAnsi"/>
          <w:szCs w:val="21"/>
        </w:rPr>
        <w:lastRenderedPageBreak/>
        <w:t>According to RF session agreements below, in our view the scope of LB-CA switching is limited to two carriers (one is FDD, the other SDL). That is when the switching between these two carrier</w:t>
      </w:r>
      <w:r w:rsidR="00D06740" w:rsidRPr="00AF0909">
        <w:rPr>
          <w:rFonts w:cstheme="minorHAnsi"/>
          <w:szCs w:val="21"/>
        </w:rPr>
        <w:t>s</w:t>
      </w:r>
      <w:r w:rsidRPr="00AF0909">
        <w:rPr>
          <w:rFonts w:cstheme="minorHAnsi"/>
          <w:szCs w:val="21"/>
        </w:rPr>
        <w:t xml:space="preserve">, the impacts on the other carrier can be ignored. </w:t>
      </w:r>
    </w:p>
    <w:p w14:paraId="5333C1C3" w14:textId="77777777" w:rsidR="00FA67B2" w:rsidRPr="00AF0909" w:rsidRDefault="00FA67B2" w:rsidP="00FA67B2">
      <w:pPr>
        <w:jc w:val="center"/>
        <w:rPr>
          <w:rFonts w:cstheme="minorHAnsi"/>
          <w:strike/>
          <w:szCs w:val="21"/>
        </w:rPr>
      </w:pPr>
      <w:r w:rsidRPr="00AF0909">
        <w:rPr>
          <w:rFonts w:cstheme="minorHAnsi"/>
          <w:strike/>
          <w:noProof/>
          <w:szCs w:val="21"/>
        </w:rPr>
        <w:drawing>
          <wp:inline distT="0" distB="0" distL="0" distR="0" wp14:anchorId="43237663" wp14:editId="4281942C">
            <wp:extent cx="4014401" cy="1402536"/>
            <wp:effectExtent l="0" t="0" r="5715" b="7620"/>
            <wp:docPr id="10" name="图片 9">
              <a:extLst xmlns:a="http://schemas.openxmlformats.org/drawingml/2006/main">
                <a:ext uri="{FF2B5EF4-FFF2-40B4-BE49-F238E27FC236}">
                  <a16:creationId xmlns:a16="http://schemas.microsoft.com/office/drawing/2014/main" id="{59E3ED52-8FC1-4D84-B752-3C86B7BD5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9E3ED52-8FC1-4D84-B752-3C86B7BD51E4}"/>
                        </a:ext>
                      </a:extLst>
                    </pic:cNvPr>
                    <pic:cNvPicPr>
                      <a:picLocks noChangeAspect="1"/>
                    </pic:cNvPicPr>
                  </pic:nvPicPr>
                  <pic:blipFill>
                    <a:blip r:embed="rId8"/>
                    <a:stretch>
                      <a:fillRect/>
                    </a:stretch>
                  </pic:blipFill>
                  <pic:spPr>
                    <a:xfrm>
                      <a:off x="0" y="0"/>
                      <a:ext cx="4014401" cy="1402536"/>
                    </a:xfrm>
                    <a:prstGeom prst="rect">
                      <a:avLst/>
                    </a:prstGeom>
                  </pic:spPr>
                </pic:pic>
              </a:graphicData>
            </a:graphic>
          </wp:inline>
        </w:drawing>
      </w:r>
    </w:p>
    <w:p w14:paraId="039D4317" w14:textId="77777777" w:rsidR="00FA67B2" w:rsidRPr="00AF0909" w:rsidRDefault="00FA67B2" w:rsidP="00FA67B2">
      <w:pPr>
        <w:jc w:val="center"/>
        <w:rPr>
          <w:rFonts w:cstheme="minorHAnsi"/>
          <w:szCs w:val="21"/>
        </w:rPr>
      </w:pPr>
      <w:r w:rsidRPr="00AF0909">
        <w:rPr>
          <w:rFonts w:cstheme="minorHAnsi"/>
          <w:szCs w:val="21"/>
        </w:rPr>
        <w:t>Figure 1. LB-CA scenarios</w:t>
      </w:r>
    </w:p>
    <w:p w14:paraId="3A290864" w14:textId="77777777" w:rsidR="00FA67B2" w:rsidRPr="00AF0909" w:rsidRDefault="00FA67B2" w:rsidP="00D44BD3">
      <w:pPr>
        <w:rPr>
          <w:rFonts w:cstheme="minorHAnsi"/>
          <w:szCs w:val="21"/>
        </w:rPr>
      </w:pPr>
    </w:p>
    <w:p w14:paraId="0D0182F5" w14:textId="0E7D6A78" w:rsidR="00FA67B2" w:rsidRPr="00AF0909" w:rsidRDefault="00FA67B2" w:rsidP="00D44BD3">
      <w:pPr>
        <w:rPr>
          <w:rFonts w:cstheme="minorHAnsi"/>
          <w:szCs w:val="21"/>
        </w:rPr>
      </w:pPr>
    </w:p>
    <w:p w14:paraId="30AE9DD1" w14:textId="392BA69B" w:rsidR="00FA67B2" w:rsidRPr="00AF0909" w:rsidRDefault="00FA67B2" w:rsidP="00D25AE4">
      <w:pPr>
        <w:rPr>
          <w:rFonts w:eastAsia="宋体" w:cstheme="minorHAnsi"/>
          <w:b/>
          <w:bCs/>
          <w:i/>
          <w:iCs/>
          <w:szCs w:val="21"/>
        </w:rPr>
      </w:pPr>
      <w:r w:rsidRPr="00AF0909">
        <w:rPr>
          <w:rFonts w:cstheme="minorHAnsi"/>
          <w:b/>
          <w:bCs/>
          <w:i/>
          <w:iCs/>
          <w:szCs w:val="21"/>
        </w:rPr>
        <w:t>Proposal</w:t>
      </w:r>
      <w:r w:rsidR="00B96974" w:rsidRPr="00AF0909">
        <w:rPr>
          <w:rFonts w:cstheme="minorHAnsi"/>
          <w:b/>
          <w:bCs/>
          <w:i/>
          <w:iCs/>
          <w:szCs w:val="21"/>
        </w:rPr>
        <w:t xml:space="preserve"> 1</w:t>
      </w:r>
      <w:r w:rsidRPr="00AF0909">
        <w:rPr>
          <w:rFonts w:cstheme="minorHAnsi"/>
          <w:b/>
          <w:bCs/>
          <w:i/>
          <w:iCs/>
          <w:szCs w:val="21"/>
        </w:rPr>
        <w:t xml:space="preserve">: </w:t>
      </w:r>
      <w:r w:rsidRPr="00AF0909">
        <w:rPr>
          <w:rFonts w:eastAsia="宋体" w:cstheme="minorHAnsi"/>
          <w:b/>
          <w:bCs/>
          <w:i/>
          <w:iCs/>
          <w:szCs w:val="21"/>
        </w:rPr>
        <w:t>RAN4 does not define interruption requirements to other bands/carriers in Rel-19.</w:t>
      </w:r>
    </w:p>
    <w:bookmarkEnd w:id="4"/>
    <w:bookmarkEnd w:id="5"/>
    <w:p w14:paraId="2B126C4C" w14:textId="77777777" w:rsidR="001C4D15" w:rsidRPr="00AF0909" w:rsidRDefault="001C4D15" w:rsidP="00926B58">
      <w:pPr>
        <w:rPr>
          <w:rFonts w:cstheme="minorHAnsi"/>
          <w:b/>
          <w:bCs/>
          <w:i/>
          <w:iCs/>
          <w:szCs w:val="21"/>
        </w:rPr>
      </w:pPr>
    </w:p>
    <w:p w14:paraId="2D33C9B5" w14:textId="4A5E324D" w:rsidR="00A40FAE" w:rsidRPr="00E755DE" w:rsidRDefault="00A40FAE" w:rsidP="0057193A">
      <w:pPr>
        <w:pStyle w:val="1"/>
        <w:numPr>
          <w:ilvl w:val="1"/>
          <w:numId w:val="2"/>
        </w:numPr>
        <w:rPr>
          <w:rFonts w:asciiTheme="minorHAnsi" w:hAnsiTheme="minorHAnsi" w:cstheme="minorHAnsi"/>
          <w:b/>
          <w:bCs/>
          <w:sz w:val="24"/>
          <w:szCs w:val="24"/>
        </w:rPr>
      </w:pPr>
      <w:r w:rsidRPr="00E755DE">
        <w:rPr>
          <w:rFonts w:asciiTheme="minorHAnsi" w:hAnsiTheme="minorHAnsi" w:cstheme="minorHAnsi"/>
          <w:b/>
          <w:bCs/>
          <w:sz w:val="24"/>
          <w:szCs w:val="24"/>
        </w:rPr>
        <w:t xml:space="preserve">SDL </w:t>
      </w:r>
      <w:proofErr w:type="spellStart"/>
      <w:r w:rsidRPr="00E755DE">
        <w:rPr>
          <w:rFonts w:asciiTheme="minorHAnsi" w:hAnsiTheme="minorHAnsi" w:cstheme="minorHAnsi"/>
          <w:b/>
          <w:bCs/>
          <w:sz w:val="24"/>
          <w:szCs w:val="24"/>
        </w:rPr>
        <w:t>SCell</w:t>
      </w:r>
      <w:proofErr w:type="spellEnd"/>
      <w:r w:rsidRPr="00E755DE">
        <w:rPr>
          <w:rFonts w:asciiTheme="minorHAnsi" w:hAnsiTheme="minorHAnsi" w:cstheme="minorHAnsi"/>
          <w:b/>
          <w:bCs/>
          <w:sz w:val="24"/>
          <w:szCs w:val="24"/>
        </w:rPr>
        <w:t xml:space="preserve"> related requirement</w:t>
      </w:r>
    </w:p>
    <w:p w14:paraId="56A0A633" w14:textId="4B6D66FB" w:rsidR="00926942" w:rsidRPr="00E755DE" w:rsidRDefault="00926942" w:rsidP="00926942">
      <w:pPr>
        <w:pStyle w:val="1"/>
        <w:numPr>
          <w:ilvl w:val="2"/>
          <w:numId w:val="2"/>
        </w:numPr>
        <w:rPr>
          <w:rFonts w:asciiTheme="minorHAnsi" w:hAnsiTheme="minorHAnsi" w:cstheme="minorHAnsi"/>
          <w:b/>
          <w:bCs/>
          <w:sz w:val="24"/>
          <w:szCs w:val="24"/>
        </w:rPr>
      </w:pPr>
      <w:r w:rsidRPr="00E755DE">
        <w:rPr>
          <w:rFonts w:asciiTheme="minorHAnsi" w:hAnsiTheme="minorHAnsi" w:cstheme="minorHAnsi"/>
          <w:b/>
          <w:bCs/>
          <w:sz w:val="24"/>
          <w:szCs w:val="24"/>
        </w:rPr>
        <w:t xml:space="preserve">Activated SDL </w:t>
      </w:r>
      <w:proofErr w:type="spellStart"/>
      <w:r w:rsidRPr="00E755DE">
        <w:rPr>
          <w:rFonts w:asciiTheme="minorHAnsi" w:hAnsiTheme="minorHAnsi" w:cstheme="minorHAnsi"/>
          <w:b/>
          <w:bCs/>
          <w:sz w:val="24"/>
          <w:szCs w:val="24"/>
        </w:rPr>
        <w:t>SCell</w:t>
      </w:r>
      <w:proofErr w:type="spellEnd"/>
      <w:r w:rsidRPr="00E755DE">
        <w:rPr>
          <w:rFonts w:asciiTheme="minorHAnsi" w:hAnsiTheme="minorHAnsi" w:cstheme="minorHAnsi"/>
          <w:b/>
          <w:bCs/>
          <w:sz w:val="24"/>
          <w:szCs w:val="24"/>
        </w:rPr>
        <w:t xml:space="preserve"> L3 measurement</w:t>
      </w:r>
    </w:p>
    <w:p w14:paraId="3F149548" w14:textId="36836679" w:rsidR="002E02AB" w:rsidRPr="00AF0909" w:rsidRDefault="00FD6555" w:rsidP="002E02AB">
      <w:pPr>
        <w:rPr>
          <w:rFonts w:cstheme="minorHAnsi"/>
          <w:szCs w:val="21"/>
          <w:lang w:val="en-GB"/>
        </w:rPr>
      </w:pPr>
      <w:r w:rsidRPr="00AF0909">
        <w:rPr>
          <w:rFonts w:cstheme="minorHAnsi"/>
          <w:szCs w:val="21"/>
          <w:lang w:val="en-GB"/>
        </w:rPr>
        <w:t xml:space="preserve">In the last meeting there are </w:t>
      </w:r>
      <w:r w:rsidR="001F7260" w:rsidRPr="00AF0909">
        <w:rPr>
          <w:rFonts w:cstheme="minorHAnsi"/>
          <w:szCs w:val="21"/>
          <w:lang w:val="en-GB"/>
        </w:rPr>
        <w:t xml:space="preserve">extensive online discussion on whether RAN4 needs to define the requirements for the activated SDL </w:t>
      </w:r>
      <w:proofErr w:type="spellStart"/>
      <w:r w:rsidR="001F7260" w:rsidRPr="00AF0909">
        <w:rPr>
          <w:rFonts w:cstheme="minorHAnsi"/>
          <w:szCs w:val="21"/>
          <w:lang w:val="en-GB"/>
        </w:rPr>
        <w:t>SCell</w:t>
      </w:r>
      <w:proofErr w:type="spellEnd"/>
      <w:r w:rsidR="001F7260" w:rsidRPr="00AF0909">
        <w:rPr>
          <w:rFonts w:cstheme="minorHAnsi"/>
          <w:szCs w:val="21"/>
          <w:lang w:val="en-GB"/>
        </w:rPr>
        <w:t xml:space="preserve"> L3 measurement but without consensus. </w:t>
      </w:r>
    </w:p>
    <w:tbl>
      <w:tblPr>
        <w:tblStyle w:val="af8"/>
        <w:tblW w:w="0" w:type="auto"/>
        <w:tblLook w:val="04A0" w:firstRow="1" w:lastRow="0" w:firstColumn="1" w:lastColumn="0" w:noHBand="0" w:noVBand="1"/>
      </w:tblPr>
      <w:tblGrid>
        <w:gridCol w:w="9629"/>
      </w:tblGrid>
      <w:tr w:rsidR="001F7260" w:rsidRPr="00AF0909" w14:paraId="375DC3C6" w14:textId="77777777" w:rsidTr="001F7260">
        <w:tc>
          <w:tcPr>
            <w:tcW w:w="9629" w:type="dxa"/>
          </w:tcPr>
          <w:p w14:paraId="25D1E876" w14:textId="77777777" w:rsidR="001F7260" w:rsidRPr="00AF0909" w:rsidRDefault="001F7260" w:rsidP="001F7260">
            <w:pPr>
              <w:pStyle w:val="4"/>
              <w:rPr>
                <w:rFonts w:asciiTheme="minorHAnsi" w:hAnsiTheme="minorHAnsi" w:cstheme="minorHAnsi"/>
                <w:sz w:val="21"/>
                <w:szCs w:val="21"/>
              </w:rPr>
            </w:pPr>
            <w:r w:rsidRPr="00AF0909">
              <w:rPr>
                <w:rFonts w:asciiTheme="minorHAnsi" w:hAnsiTheme="minorHAnsi" w:cstheme="minorHAnsi"/>
                <w:sz w:val="21"/>
                <w:szCs w:val="21"/>
              </w:rPr>
              <w:t xml:space="preserve">Activated SDL </w:t>
            </w:r>
            <w:proofErr w:type="spellStart"/>
            <w:r w:rsidRPr="00AF0909">
              <w:rPr>
                <w:rFonts w:asciiTheme="minorHAnsi" w:hAnsiTheme="minorHAnsi" w:cstheme="minorHAnsi"/>
                <w:sz w:val="21"/>
                <w:szCs w:val="21"/>
              </w:rPr>
              <w:t>SCell</w:t>
            </w:r>
            <w:proofErr w:type="spellEnd"/>
            <w:r w:rsidRPr="00AF0909">
              <w:rPr>
                <w:rFonts w:asciiTheme="minorHAnsi" w:hAnsiTheme="minorHAnsi" w:cstheme="minorHAnsi"/>
                <w:sz w:val="21"/>
                <w:szCs w:val="21"/>
              </w:rPr>
              <w:t xml:space="preserve"> L3 measurement</w:t>
            </w:r>
          </w:p>
          <w:p w14:paraId="00CFABD8" w14:textId="77777777" w:rsidR="001F7260" w:rsidRPr="00AF0909" w:rsidRDefault="001F7260" w:rsidP="001F7260">
            <w:pPr>
              <w:rPr>
                <w:rFonts w:cstheme="minorHAnsi"/>
                <w:b/>
                <w:color w:val="0070C0"/>
                <w:szCs w:val="21"/>
                <w:u w:val="single"/>
                <w:lang w:eastAsia="ko-KR"/>
              </w:rPr>
            </w:pPr>
            <w:r w:rsidRPr="00AF0909">
              <w:rPr>
                <w:rFonts w:cstheme="minorHAnsi"/>
                <w:b/>
                <w:color w:val="0070C0"/>
                <w:szCs w:val="21"/>
                <w:u w:val="single"/>
                <w:lang w:eastAsia="ko-KR"/>
              </w:rPr>
              <w:t xml:space="preserve">Issue 1-3-1: Necessity of activated SDL </w:t>
            </w:r>
            <w:proofErr w:type="spellStart"/>
            <w:r w:rsidRPr="00AF0909">
              <w:rPr>
                <w:rFonts w:cstheme="minorHAnsi"/>
                <w:b/>
                <w:color w:val="0070C0"/>
                <w:szCs w:val="21"/>
                <w:u w:val="single"/>
                <w:lang w:eastAsia="ko-KR"/>
              </w:rPr>
              <w:t>SCell</w:t>
            </w:r>
            <w:proofErr w:type="spellEnd"/>
            <w:r w:rsidRPr="00AF0909">
              <w:rPr>
                <w:rFonts w:cstheme="minorHAnsi"/>
                <w:b/>
                <w:color w:val="0070C0"/>
                <w:szCs w:val="21"/>
                <w:u w:val="single"/>
                <w:lang w:eastAsia="ko-KR"/>
              </w:rPr>
              <w:t xml:space="preserve"> L3 measurement and corresponding interruption requirement</w:t>
            </w:r>
          </w:p>
          <w:p w14:paraId="3A00410E" w14:textId="77777777" w:rsidR="001F7260" w:rsidRPr="00AF0909" w:rsidRDefault="001F7260" w:rsidP="001F7260">
            <w:pPr>
              <w:rPr>
                <w:rFonts w:cstheme="minorHAnsi"/>
                <w:b/>
                <w:color w:val="0070C0"/>
                <w:szCs w:val="21"/>
                <w:u w:val="single"/>
                <w:lang w:eastAsia="ko-KR"/>
              </w:rPr>
            </w:pPr>
          </w:p>
          <w:p w14:paraId="36CC89C8" w14:textId="77777777" w:rsidR="001F7260" w:rsidRPr="00AF0909" w:rsidRDefault="001F7260" w:rsidP="001F7260">
            <w:pPr>
              <w:snapToGrid w:val="0"/>
              <w:spacing w:after="120"/>
              <w:rPr>
                <w:rFonts w:eastAsia="宋体" w:cstheme="minorHAnsi"/>
                <w:szCs w:val="21"/>
              </w:rPr>
            </w:pPr>
            <w:r w:rsidRPr="00AF0909">
              <w:rPr>
                <w:rFonts w:eastAsia="宋体" w:cstheme="minorHAnsi"/>
                <w:szCs w:val="21"/>
              </w:rPr>
              <w:t xml:space="preserve">Online Agreement on Tuesday: </w:t>
            </w:r>
          </w:p>
          <w:p w14:paraId="5FCE9ED6" w14:textId="77777777" w:rsidR="001F7260" w:rsidRPr="00AF0909" w:rsidRDefault="001F7260" w:rsidP="001F7260">
            <w:pPr>
              <w:pStyle w:val="af6"/>
              <w:widowControl/>
              <w:numPr>
                <w:ilvl w:val="0"/>
                <w:numId w:val="15"/>
              </w:numPr>
              <w:snapToGrid w:val="0"/>
              <w:contextualSpacing w:val="0"/>
              <w:jc w:val="left"/>
              <w:rPr>
                <w:rFonts w:asciiTheme="minorHAnsi" w:eastAsia="宋体" w:hAnsiTheme="minorHAnsi" w:cstheme="minorHAnsi"/>
                <w:szCs w:val="21"/>
              </w:rPr>
            </w:pPr>
            <w:r w:rsidRPr="00AF0909">
              <w:rPr>
                <w:rFonts w:asciiTheme="minorHAnsi" w:eastAsia="宋体" w:hAnsiTheme="minorHAnsi" w:cstheme="minorHAnsi"/>
                <w:szCs w:val="21"/>
                <w:highlight w:val="green"/>
              </w:rPr>
              <w:t xml:space="preserve">RAN4 to define the requirement for activated SDL </w:t>
            </w:r>
            <w:proofErr w:type="spellStart"/>
            <w:r w:rsidRPr="00AF0909">
              <w:rPr>
                <w:rFonts w:asciiTheme="minorHAnsi" w:eastAsia="宋体" w:hAnsiTheme="minorHAnsi" w:cstheme="minorHAnsi"/>
                <w:szCs w:val="21"/>
                <w:highlight w:val="green"/>
              </w:rPr>
              <w:t>SCell</w:t>
            </w:r>
            <w:proofErr w:type="spellEnd"/>
            <w:r w:rsidRPr="00AF0909">
              <w:rPr>
                <w:rFonts w:asciiTheme="minorHAnsi" w:eastAsia="宋体" w:hAnsiTheme="minorHAnsi" w:cstheme="minorHAnsi"/>
                <w:szCs w:val="21"/>
                <w:highlight w:val="green"/>
              </w:rPr>
              <w:t xml:space="preserve"> L3 measurement</w:t>
            </w:r>
            <w:r w:rsidRPr="00AF0909">
              <w:rPr>
                <w:rFonts w:asciiTheme="minorHAnsi" w:eastAsia="宋体" w:hAnsiTheme="minorHAnsi" w:cstheme="minorHAnsi"/>
                <w:szCs w:val="21"/>
              </w:rPr>
              <w:t>.</w:t>
            </w:r>
            <w:r w:rsidRPr="00AF0909">
              <w:rPr>
                <w:rFonts w:asciiTheme="minorHAnsi" w:hAnsiTheme="minorHAnsi" w:cstheme="minorHAnsi"/>
                <w:szCs w:val="21"/>
              </w:rPr>
              <w:t xml:space="preserve"> </w:t>
            </w:r>
          </w:p>
          <w:p w14:paraId="14B06823" w14:textId="77777777" w:rsidR="001F7260" w:rsidRPr="00AF0909" w:rsidRDefault="001F7260" w:rsidP="001F7260">
            <w:pPr>
              <w:spacing w:after="120"/>
              <w:rPr>
                <w:rFonts w:eastAsia="宋体" w:cstheme="minorHAnsi"/>
                <w:szCs w:val="21"/>
              </w:rPr>
            </w:pPr>
          </w:p>
          <w:p w14:paraId="4E97CBE0" w14:textId="77777777" w:rsidR="001F7260" w:rsidRPr="00AF0909" w:rsidRDefault="001F7260" w:rsidP="001F7260">
            <w:pPr>
              <w:rPr>
                <w:rFonts w:cstheme="minorHAnsi"/>
                <w:b/>
                <w:color w:val="0070C0"/>
                <w:szCs w:val="21"/>
                <w:u w:val="single"/>
                <w:lang w:eastAsia="ko-KR"/>
              </w:rPr>
            </w:pPr>
            <w:r w:rsidRPr="00AF0909">
              <w:rPr>
                <w:rFonts w:cstheme="minorHAnsi"/>
                <w:b/>
                <w:color w:val="0070C0"/>
                <w:szCs w:val="21"/>
                <w:u w:val="single"/>
                <w:lang w:eastAsia="ko-KR"/>
              </w:rPr>
              <w:t xml:space="preserve">Issue 1-3-2:  Requirement design of activated SDL </w:t>
            </w:r>
            <w:proofErr w:type="spellStart"/>
            <w:r w:rsidRPr="00AF0909">
              <w:rPr>
                <w:rFonts w:cstheme="minorHAnsi"/>
                <w:b/>
                <w:color w:val="0070C0"/>
                <w:szCs w:val="21"/>
                <w:u w:val="single"/>
                <w:lang w:eastAsia="ko-KR"/>
              </w:rPr>
              <w:t>SCell</w:t>
            </w:r>
            <w:proofErr w:type="spellEnd"/>
            <w:r w:rsidRPr="00AF0909">
              <w:rPr>
                <w:rFonts w:cstheme="minorHAnsi"/>
                <w:b/>
                <w:color w:val="0070C0"/>
                <w:szCs w:val="21"/>
                <w:u w:val="single"/>
                <w:lang w:eastAsia="ko-KR"/>
              </w:rPr>
              <w:t xml:space="preserve"> L3 measurement </w:t>
            </w:r>
          </w:p>
          <w:p w14:paraId="30751CF4" w14:textId="77777777" w:rsidR="001F7260" w:rsidRPr="00AF0909" w:rsidRDefault="001F7260" w:rsidP="001F7260">
            <w:pPr>
              <w:rPr>
                <w:rFonts w:cstheme="minorHAnsi"/>
                <w:b/>
                <w:color w:val="0070C0"/>
                <w:szCs w:val="21"/>
                <w:u w:val="single"/>
                <w:lang w:eastAsia="ko-KR"/>
              </w:rPr>
            </w:pPr>
          </w:p>
          <w:p w14:paraId="17E4888C" w14:textId="77777777" w:rsidR="001F7260" w:rsidRPr="00AF0909" w:rsidRDefault="001F7260" w:rsidP="001F7260">
            <w:pPr>
              <w:snapToGrid w:val="0"/>
              <w:spacing w:after="120"/>
              <w:rPr>
                <w:rFonts w:cstheme="minorHAnsi"/>
                <w:szCs w:val="21"/>
              </w:rPr>
            </w:pPr>
            <w:r w:rsidRPr="00AF0909">
              <w:rPr>
                <w:rFonts w:cstheme="minorHAnsi"/>
                <w:szCs w:val="21"/>
              </w:rPr>
              <w:t>Online Agreement on Tuesday:</w:t>
            </w:r>
          </w:p>
          <w:p w14:paraId="35571669" w14:textId="77777777" w:rsidR="001F7260" w:rsidRPr="00AF0909" w:rsidRDefault="001F7260" w:rsidP="001F7260">
            <w:pPr>
              <w:pStyle w:val="af6"/>
              <w:widowControl/>
              <w:numPr>
                <w:ilvl w:val="0"/>
                <w:numId w:val="15"/>
              </w:numPr>
              <w:overflowPunct/>
              <w:autoSpaceDE/>
              <w:adjustRightInd/>
              <w:snapToGrid w:val="0"/>
              <w:contextualSpacing w:val="0"/>
              <w:jc w:val="left"/>
              <w:rPr>
                <w:rFonts w:asciiTheme="minorHAnsi" w:eastAsia="宋体" w:hAnsiTheme="minorHAnsi" w:cstheme="minorHAnsi"/>
                <w:szCs w:val="21"/>
              </w:rPr>
            </w:pPr>
            <w:r w:rsidRPr="00AF0909">
              <w:rPr>
                <w:rFonts w:asciiTheme="minorHAnsi" w:eastAsia="宋体" w:hAnsiTheme="minorHAnsi" w:cstheme="minorHAnsi"/>
                <w:szCs w:val="21"/>
              </w:rPr>
              <w:t xml:space="preserve">For activated SDL </w:t>
            </w:r>
            <w:proofErr w:type="spellStart"/>
            <w:r w:rsidRPr="00AF0909">
              <w:rPr>
                <w:rFonts w:asciiTheme="minorHAnsi" w:eastAsia="宋体" w:hAnsiTheme="minorHAnsi" w:cstheme="minorHAnsi"/>
                <w:szCs w:val="21"/>
              </w:rPr>
              <w:t>SCell</w:t>
            </w:r>
            <w:proofErr w:type="spellEnd"/>
            <w:r w:rsidRPr="00AF0909">
              <w:rPr>
                <w:rFonts w:asciiTheme="minorHAnsi" w:eastAsia="宋体" w:hAnsiTheme="minorHAnsi" w:cstheme="minorHAnsi"/>
                <w:szCs w:val="21"/>
              </w:rPr>
              <w:t xml:space="preserve"> measurement, UE performs the SDL </w:t>
            </w:r>
            <w:proofErr w:type="spellStart"/>
            <w:r w:rsidRPr="00AF0909">
              <w:rPr>
                <w:rFonts w:asciiTheme="minorHAnsi" w:eastAsia="宋体" w:hAnsiTheme="minorHAnsi" w:cstheme="minorHAnsi"/>
                <w:szCs w:val="21"/>
              </w:rPr>
              <w:t>SCell</w:t>
            </w:r>
            <w:proofErr w:type="spellEnd"/>
            <w:r w:rsidRPr="00AF0909">
              <w:rPr>
                <w:rFonts w:asciiTheme="minorHAnsi" w:eastAsia="宋体" w:hAnsiTheme="minorHAnsi" w:cstheme="minorHAnsi"/>
                <w:szCs w:val="21"/>
              </w:rPr>
              <w:t xml:space="preserve"> measurement on the overlapped occasions of SMTC window and SDL </w:t>
            </w:r>
            <w:proofErr w:type="spellStart"/>
            <w:r w:rsidRPr="00AF0909">
              <w:rPr>
                <w:rFonts w:asciiTheme="minorHAnsi" w:eastAsia="宋体" w:hAnsiTheme="minorHAnsi" w:cstheme="minorHAnsi"/>
                <w:szCs w:val="21"/>
              </w:rPr>
              <w:t>SCell</w:t>
            </w:r>
            <w:proofErr w:type="spellEnd"/>
            <w:r w:rsidRPr="00AF0909">
              <w:rPr>
                <w:rFonts w:asciiTheme="minorHAnsi" w:eastAsia="宋体" w:hAnsiTheme="minorHAnsi" w:cstheme="minorHAnsi"/>
                <w:szCs w:val="21"/>
              </w:rPr>
              <w:t xml:space="preserve"> reception duration indicated by switching pattern.</w:t>
            </w:r>
          </w:p>
          <w:p w14:paraId="690392C8" w14:textId="77777777" w:rsidR="001F7260" w:rsidRPr="00AF0909" w:rsidRDefault="001F7260" w:rsidP="001F7260">
            <w:pPr>
              <w:pStyle w:val="af6"/>
              <w:overflowPunct/>
              <w:autoSpaceDE/>
              <w:adjustRightInd/>
              <w:rPr>
                <w:rFonts w:asciiTheme="minorHAnsi" w:eastAsia="宋体" w:hAnsiTheme="minorHAnsi" w:cstheme="minorHAnsi"/>
                <w:szCs w:val="21"/>
              </w:rPr>
            </w:pPr>
            <w:r w:rsidRPr="00AF0909">
              <w:rPr>
                <w:rFonts w:asciiTheme="minorHAnsi" w:eastAsia="宋体" w:hAnsiTheme="minorHAnsi" w:cstheme="minorHAnsi"/>
                <w:szCs w:val="21"/>
              </w:rPr>
              <w:t>FFS:</w:t>
            </w:r>
          </w:p>
          <w:p w14:paraId="4922FE4A" w14:textId="77777777" w:rsidR="001F7260" w:rsidRPr="00AF0909" w:rsidRDefault="001F7260" w:rsidP="001F7260">
            <w:pPr>
              <w:pStyle w:val="af6"/>
              <w:widowControl/>
              <w:numPr>
                <w:ilvl w:val="0"/>
                <w:numId w:val="15"/>
              </w:numPr>
              <w:overflowPunct/>
              <w:autoSpaceDE/>
              <w:adjustRightInd/>
              <w:ind w:left="360"/>
              <w:contextualSpacing w:val="0"/>
              <w:jc w:val="left"/>
              <w:rPr>
                <w:rFonts w:asciiTheme="minorHAnsi" w:eastAsia="宋体" w:hAnsiTheme="minorHAnsi" w:cstheme="minorHAnsi"/>
                <w:szCs w:val="21"/>
              </w:rPr>
            </w:pPr>
            <w:r w:rsidRPr="00AF0909">
              <w:rPr>
                <w:rFonts w:asciiTheme="minorHAnsi" w:eastAsia="宋体" w:hAnsiTheme="minorHAnsi" w:cstheme="minorHAnsi"/>
                <w:szCs w:val="21"/>
              </w:rPr>
              <w:t>If no SSB occasion of the serving cell is contained within the LB-CA switching pattern, the requirements do not apply (from Nokia proposal)</w:t>
            </w:r>
          </w:p>
          <w:p w14:paraId="5E822B7B" w14:textId="77777777" w:rsidR="001F7260" w:rsidRPr="00AF0909" w:rsidRDefault="001F7260" w:rsidP="001F7260">
            <w:pPr>
              <w:pStyle w:val="af6"/>
              <w:widowControl/>
              <w:numPr>
                <w:ilvl w:val="0"/>
                <w:numId w:val="15"/>
              </w:numPr>
              <w:overflowPunct/>
              <w:autoSpaceDE/>
              <w:adjustRightInd/>
              <w:ind w:left="360"/>
              <w:contextualSpacing w:val="0"/>
              <w:jc w:val="left"/>
              <w:rPr>
                <w:rFonts w:asciiTheme="minorHAnsi" w:eastAsia="宋体" w:hAnsiTheme="minorHAnsi" w:cstheme="minorHAnsi"/>
                <w:szCs w:val="21"/>
              </w:rPr>
            </w:pPr>
            <w:r w:rsidRPr="00AF0909">
              <w:rPr>
                <w:rFonts w:asciiTheme="minorHAnsi" w:eastAsia="宋体" w:hAnsiTheme="minorHAnsi" w:cstheme="minorHAnsi"/>
                <w:szCs w:val="21"/>
              </w:rPr>
              <w:t>FFS on details of requirement design.</w:t>
            </w:r>
          </w:p>
          <w:p w14:paraId="36ECD96C" w14:textId="77777777" w:rsidR="001F7260" w:rsidRPr="00AF0909" w:rsidRDefault="001F7260" w:rsidP="002E02AB">
            <w:pPr>
              <w:rPr>
                <w:rFonts w:cstheme="minorHAnsi"/>
                <w:szCs w:val="21"/>
              </w:rPr>
            </w:pPr>
          </w:p>
        </w:tc>
      </w:tr>
    </w:tbl>
    <w:p w14:paraId="69FF0346" w14:textId="14F2C587" w:rsidR="001F7260" w:rsidRPr="00AF0909" w:rsidRDefault="001F7260" w:rsidP="002E02AB">
      <w:pPr>
        <w:rPr>
          <w:rFonts w:cstheme="minorHAnsi"/>
          <w:szCs w:val="21"/>
          <w:lang w:val="en-GB"/>
        </w:rPr>
      </w:pPr>
    </w:p>
    <w:p w14:paraId="40908AD5" w14:textId="2B77A4DA" w:rsidR="001F7260" w:rsidRPr="00AF0909" w:rsidRDefault="001F7260" w:rsidP="002E02AB">
      <w:pPr>
        <w:rPr>
          <w:rFonts w:cstheme="minorHAnsi"/>
          <w:szCs w:val="21"/>
          <w:lang w:val="en-GB"/>
        </w:rPr>
      </w:pPr>
      <w:r w:rsidRPr="00AF0909">
        <w:rPr>
          <w:rFonts w:cstheme="minorHAnsi"/>
          <w:szCs w:val="21"/>
          <w:lang w:val="en-GB"/>
        </w:rPr>
        <w:t xml:space="preserve">In our view, </w:t>
      </w:r>
      <w:r w:rsidR="002D0334" w:rsidRPr="00AF0909">
        <w:rPr>
          <w:rFonts w:cstheme="minorHAnsi"/>
          <w:szCs w:val="21"/>
          <w:lang w:val="en-GB"/>
        </w:rPr>
        <w:t xml:space="preserve">the requirements can be based on </w:t>
      </w:r>
      <w:r w:rsidR="008905DF" w:rsidRPr="00AF0909">
        <w:rPr>
          <w:rFonts w:eastAsia="宋体" w:cstheme="minorHAnsi"/>
          <w:szCs w:val="21"/>
        </w:rPr>
        <w:t xml:space="preserve">the overlapped occasions of SMTC window and SDL </w:t>
      </w:r>
      <w:proofErr w:type="spellStart"/>
      <w:r w:rsidR="008905DF" w:rsidRPr="00AF0909">
        <w:rPr>
          <w:rFonts w:eastAsia="宋体" w:cstheme="minorHAnsi"/>
          <w:szCs w:val="21"/>
        </w:rPr>
        <w:t>SCell</w:t>
      </w:r>
      <w:proofErr w:type="spellEnd"/>
      <w:r w:rsidR="008905DF" w:rsidRPr="00AF0909">
        <w:rPr>
          <w:rFonts w:eastAsia="宋体" w:cstheme="minorHAnsi"/>
          <w:szCs w:val="21"/>
        </w:rPr>
        <w:t xml:space="preserve"> reception duration indicated by switching pattern</w:t>
      </w:r>
      <w:r w:rsidR="002D0334" w:rsidRPr="00AF0909">
        <w:rPr>
          <w:rFonts w:cstheme="minorHAnsi"/>
          <w:szCs w:val="21"/>
          <w:lang w:val="en-GB"/>
        </w:rPr>
        <w:t xml:space="preserve">. The most fundamental factor to define the requirements is the SSB occasion to be measured. </w:t>
      </w:r>
      <w:r w:rsidR="00646634" w:rsidRPr="00AF0909">
        <w:rPr>
          <w:rFonts w:cstheme="minorHAnsi"/>
          <w:szCs w:val="21"/>
          <w:lang w:val="en-GB"/>
        </w:rPr>
        <w:t xml:space="preserve">But some specific issues shall be </w:t>
      </w:r>
      <w:r w:rsidR="00E67CE7" w:rsidRPr="00AF0909">
        <w:rPr>
          <w:rFonts w:cstheme="minorHAnsi"/>
          <w:szCs w:val="21"/>
          <w:lang w:val="en-GB"/>
        </w:rPr>
        <w:t>considered</w:t>
      </w:r>
      <w:r w:rsidR="00646634" w:rsidRPr="00AF0909">
        <w:rPr>
          <w:rFonts w:cstheme="minorHAnsi"/>
          <w:szCs w:val="21"/>
          <w:lang w:val="en-GB"/>
        </w:rPr>
        <w:t xml:space="preserve">. </w:t>
      </w:r>
    </w:p>
    <w:p w14:paraId="4D5B0C05" w14:textId="252D58C1" w:rsidR="00B70319" w:rsidRPr="00AF0909" w:rsidRDefault="00646634" w:rsidP="00B70319">
      <w:pPr>
        <w:rPr>
          <w:rFonts w:cstheme="minorHAnsi"/>
          <w:iCs/>
          <w:szCs w:val="21"/>
        </w:rPr>
      </w:pPr>
      <w:r w:rsidRPr="00AF0909">
        <w:rPr>
          <w:rFonts w:cstheme="minorHAnsi"/>
          <w:iCs/>
          <w:szCs w:val="21"/>
        </w:rPr>
        <w:t>A</w:t>
      </w:r>
      <w:r w:rsidR="00B70319" w:rsidRPr="00AF0909">
        <w:rPr>
          <w:rFonts w:cstheme="minorHAnsi"/>
          <w:iCs/>
          <w:szCs w:val="21"/>
        </w:rPr>
        <w:t xml:space="preserve">ccording to the current RAN4 requirements below, in order to achieve the reliable measurement results, usually the more than one SSBs samples need to be measurement.  </w:t>
      </w:r>
    </w:p>
    <w:tbl>
      <w:tblPr>
        <w:tblStyle w:val="af8"/>
        <w:tblW w:w="0" w:type="auto"/>
        <w:tblLook w:val="04A0" w:firstRow="1" w:lastRow="0" w:firstColumn="1" w:lastColumn="0" w:noHBand="0" w:noVBand="1"/>
      </w:tblPr>
      <w:tblGrid>
        <w:gridCol w:w="9629"/>
      </w:tblGrid>
      <w:tr w:rsidR="00B70319" w:rsidRPr="00AF0909" w14:paraId="458267E4" w14:textId="77777777" w:rsidTr="0093344F">
        <w:tc>
          <w:tcPr>
            <w:tcW w:w="13948" w:type="dxa"/>
          </w:tcPr>
          <w:p w14:paraId="38E8FB20" w14:textId="77777777" w:rsidR="00B70319" w:rsidRPr="00AF0909" w:rsidRDefault="00B70319" w:rsidP="0093344F">
            <w:pPr>
              <w:pStyle w:val="TH"/>
              <w:rPr>
                <w:rFonts w:asciiTheme="minorHAnsi" w:hAnsiTheme="minorHAnsi" w:cstheme="minorHAnsi"/>
                <w:szCs w:val="21"/>
              </w:rPr>
            </w:pPr>
            <w:r w:rsidRPr="00AF0909">
              <w:rPr>
                <w:rFonts w:asciiTheme="minorHAnsi" w:hAnsiTheme="minorHAnsi" w:cstheme="minorHAnsi"/>
                <w:szCs w:val="21"/>
              </w:rPr>
              <w:lastRenderedPageBreak/>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6694"/>
            </w:tblGrid>
            <w:tr w:rsidR="00B70319" w:rsidRPr="00AF0909" w14:paraId="3CE026AF" w14:textId="77777777" w:rsidTr="0093344F">
              <w:trPr>
                <w:jc w:val="center"/>
              </w:trPr>
              <w:tc>
                <w:tcPr>
                  <w:tcW w:w="2547" w:type="dxa"/>
                  <w:tcBorders>
                    <w:top w:val="single" w:sz="4" w:space="0" w:color="auto"/>
                    <w:left w:val="single" w:sz="4" w:space="0" w:color="auto"/>
                    <w:bottom w:val="single" w:sz="4" w:space="0" w:color="auto"/>
                    <w:right w:val="single" w:sz="4" w:space="0" w:color="auto"/>
                  </w:tcBorders>
                  <w:hideMark/>
                </w:tcPr>
                <w:p w14:paraId="5CF6D643" w14:textId="77777777" w:rsidR="00B70319" w:rsidRPr="00AF0909" w:rsidRDefault="00B70319" w:rsidP="0093344F">
                  <w:pPr>
                    <w:pStyle w:val="TAH"/>
                    <w:rPr>
                      <w:rFonts w:asciiTheme="minorHAnsi" w:hAnsiTheme="minorHAnsi" w:cstheme="minorHAnsi"/>
                      <w:sz w:val="21"/>
                      <w:szCs w:val="21"/>
                    </w:rPr>
                  </w:pPr>
                  <w:r w:rsidRPr="00AF0909">
                    <w:rPr>
                      <w:rFonts w:asciiTheme="minorHAnsi" w:hAnsiTheme="minorHAnsi" w:cstheme="minorHAnsi"/>
                      <w:sz w:val="21"/>
                      <w:szCs w:val="21"/>
                    </w:rPr>
                    <w:t>DRX cycle</w:t>
                  </w:r>
                </w:p>
              </w:tc>
              <w:tc>
                <w:tcPr>
                  <w:tcW w:w="6694" w:type="dxa"/>
                  <w:tcBorders>
                    <w:top w:val="single" w:sz="4" w:space="0" w:color="auto"/>
                    <w:left w:val="single" w:sz="4" w:space="0" w:color="auto"/>
                    <w:bottom w:val="single" w:sz="4" w:space="0" w:color="auto"/>
                    <w:right w:val="single" w:sz="4" w:space="0" w:color="auto"/>
                  </w:tcBorders>
                  <w:hideMark/>
                </w:tcPr>
                <w:p w14:paraId="0486A7CD" w14:textId="77777777" w:rsidR="00B70319" w:rsidRPr="00AF0909" w:rsidRDefault="00B70319" w:rsidP="0093344F">
                  <w:pPr>
                    <w:pStyle w:val="TAH"/>
                    <w:rPr>
                      <w:rFonts w:asciiTheme="minorHAnsi" w:hAnsiTheme="minorHAnsi" w:cstheme="minorHAnsi"/>
                      <w:sz w:val="21"/>
                      <w:szCs w:val="21"/>
                    </w:rPr>
                  </w:pPr>
                  <w:proofErr w:type="spellStart"/>
                  <w:r w:rsidRPr="00AF0909">
                    <w:rPr>
                      <w:rFonts w:asciiTheme="minorHAnsi" w:hAnsiTheme="minorHAnsi" w:cstheme="minorHAnsi"/>
                      <w:sz w:val="21"/>
                      <w:szCs w:val="21"/>
                      <w:lang w:eastAsia="en-GB"/>
                    </w:rPr>
                    <w:t>T</w:t>
                  </w:r>
                  <w:r w:rsidRPr="00AF0909">
                    <w:rPr>
                      <w:rFonts w:asciiTheme="minorHAnsi" w:hAnsiTheme="minorHAnsi" w:cstheme="minorHAnsi"/>
                      <w:sz w:val="21"/>
                      <w:szCs w:val="21"/>
                      <w:vertAlign w:val="subscript"/>
                    </w:rPr>
                    <w:t>SSB_measurement_period_intra</w:t>
                  </w:r>
                  <w:proofErr w:type="spellEnd"/>
                </w:p>
              </w:tc>
            </w:tr>
            <w:tr w:rsidR="00B70319" w:rsidRPr="00AF0909" w14:paraId="1B5E5101" w14:textId="77777777" w:rsidTr="0093344F">
              <w:trPr>
                <w:jc w:val="center"/>
              </w:trPr>
              <w:tc>
                <w:tcPr>
                  <w:tcW w:w="2547" w:type="dxa"/>
                  <w:tcBorders>
                    <w:top w:val="single" w:sz="4" w:space="0" w:color="auto"/>
                    <w:left w:val="single" w:sz="4" w:space="0" w:color="auto"/>
                    <w:bottom w:val="single" w:sz="4" w:space="0" w:color="auto"/>
                    <w:right w:val="single" w:sz="4" w:space="0" w:color="auto"/>
                  </w:tcBorders>
                  <w:hideMark/>
                </w:tcPr>
                <w:p w14:paraId="7E38DECA" w14:textId="77777777" w:rsidR="00B70319" w:rsidRPr="00AF0909" w:rsidRDefault="00B70319" w:rsidP="0093344F">
                  <w:pPr>
                    <w:pStyle w:val="TAC"/>
                    <w:rPr>
                      <w:rFonts w:asciiTheme="minorHAnsi" w:hAnsiTheme="minorHAnsi" w:cstheme="minorHAnsi"/>
                      <w:sz w:val="21"/>
                      <w:szCs w:val="21"/>
                    </w:rPr>
                  </w:pPr>
                  <w:r w:rsidRPr="00AF0909">
                    <w:rPr>
                      <w:rFonts w:asciiTheme="minorHAnsi" w:hAnsiTheme="minorHAnsi" w:cstheme="minorHAnsi"/>
                      <w:sz w:val="21"/>
                      <w:szCs w:val="21"/>
                    </w:rPr>
                    <w:t>No DRX</w:t>
                  </w:r>
                </w:p>
              </w:tc>
              <w:tc>
                <w:tcPr>
                  <w:tcW w:w="6694" w:type="dxa"/>
                  <w:tcBorders>
                    <w:top w:val="single" w:sz="4" w:space="0" w:color="auto"/>
                    <w:left w:val="single" w:sz="4" w:space="0" w:color="auto"/>
                    <w:bottom w:val="single" w:sz="4" w:space="0" w:color="auto"/>
                    <w:right w:val="single" w:sz="4" w:space="0" w:color="auto"/>
                  </w:tcBorders>
                  <w:hideMark/>
                </w:tcPr>
                <w:p w14:paraId="66C7D5B4" w14:textId="77777777" w:rsidR="00B70319" w:rsidRPr="00AF0909" w:rsidRDefault="00B70319" w:rsidP="0093344F">
                  <w:pPr>
                    <w:pStyle w:val="TAC"/>
                    <w:rPr>
                      <w:rFonts w:asciiTheme="minorHAnsi" w:hAnsiTheme="minorHAnsi" w:cstheme="minorHAnsi"/>
                      <w:sz w:val="21"/>
                      <w:szCs w:val="21"/>
                    </w:rPr>
                  </w:pPr>
                  <w:proofErr w:type="gramStart"/>
                  <w:r w:rsidRPr="00AF0909">
                    <w:rPr>
                      <w:rFonts w:asciiTheme="minorHAnsi" w:hAnsiTheme="minorHAnsi" w:cstheme="minorHAnsi"/>
                      <w:sz w:val="21"/>
                      <w:szCs w:val="21"/>
                    </w:rPr>
                    <w:t>max(</w:t>
                  </w:r>
                  <w:proofErr w:type="gramEnd"/>
                  <w:r w:rsidRPr="00AF0909">
                    <w:rPr>
                      <w:rFonts w:asciiTheme="minorHAnsi" w:hAnsiTheme="minorHAnsi" w:cstheme="minorHAnsi"/>
                      <w:sz w:val="21"/>
                      <w:szCs w:val="21"/>
                    </w:rPr>
                    <w:t xml:space="preserve">200 </w:t>
                  </w:r>
                  <w:proofErr w:type="spellStart"/>
                  <w:r w:rsidRPr="00AF0909">
                    <w:rPr>
                      <w:rFonts w:asciiTheme="minorHAnsi" w:hAnsiTheme="minorHAnsi" w:cstheme="minorHAnsi"/>
                      <w:sz w:val="21"/>
                      <w:szCs w:val="21"/>
                    </w:rPr>
                    <w:t>ms</w:t>
                  </w:r>
                  <w:proofErr w:type="spellEnd"/>
                  <w:r w:rsidRPr="00AF0909">
                    <w:rPr>
                      <w:rFonts w:asciiTheme="minorHAnsi" w:hAnsiTheme="minorHAnsi" w:cstheme="minorHAnsi"/>
                      <w:sz w:val="21"/>
                      <w:szCs w:val="21"/>
                    </w:rPr>
                    <w:t xml:space="preserve">, ceil( </w:t>
                  </w:r>
                  <w:r w:rsidRPr="00AF0909">
                    <w:rPr>
                      <w:rFonts w:asciiTheme="minorHAnsi" w:hAnsiTheme="minorHAnsi" w:cstheme="minorHAnsi"/>
                      <w:sz w:val="21"/>
                      <w:szCs w:val="21"/>
                      <w:highlight w:val="yellow"/>
                    </w:rPr>
                    <w:t>5</w:t>
                  </w:r>
                  <w:r w:rsidRPr="00AF0909">
                    <w:rPr>
                      <w:rFonts w:asciiTheme="minorHAnsi" w:hAnsiTheme="minorHAnsi" w:cstheme="minorHAnsi"/>
                      <w:sz w:val="21"/>
                      <w:szCs w:val="21"/>
                    </w:rPr>
                    <w:t xml:space="preserve"> x </w:t>
                  </w:r>
                  <w:proofErr w:type="spellStart"/>
                  <w:r w:rsidRPr="00AF0909">
                    <w:rPr>
                      <w:rFonts w:asciiTheme="minorHAnsi" w:hAnsiTheme="minorHAnsi" w:cstheme="minorHAnsi"/>
                      <w:sz w:val="21"/>
                      <w:szCs w:val="21"/>
                    </w:rPr>
                    <w:t>K</w:t>
                  </w:r>
                  <w:r w:rsidRPr="00AF0909">
                    <w:rPr>
                      <w:rFonts w:asciiTheme="minorHAnsi" w:hAnsiTheme="minorHAnsi" w:cstheme="minorHAnsi"/>
                      <w:sz w:val="21"/>
                      <w:szCs w:val="21"/>
                      <w:vertAlign w:val="subscript"/>
                    </w:rPr>
                    <w:t>p</w:t>
                  </w:r>
                  <w:proofErr w:type="spellEnd"/>
                  <w:r w:rsidRPr="00AF0909">
                    <w:rPr>
                      <w:rFonts w:asciiTheme="minorHAnsi" w:hAnsiTheme="minorHAnsi" w:cstheme="minorHAnsi"/>
                      <w:sz w:val="21"/>
                      <w:szCs w:val="21"/>
                    </w:rPr>
                    <w:t>) x SMTC period)</w:t>
                  </w:r>
                  <w:r w:rsidRPr="00AF0909">
                    <w:rPr>
                      <w:rFonts w:asciiTheme="minorHAnsi" w:hAnsiTheme="minorHAnsi" w:cstheme="minorHAnsi"/>
                      <w:sz w:val="21"/>
                      <w:szCs w:val="21"/>
                      <w:vertAlign w:val="superscript"/>
                    </w:rPr>
                    <w:t>Note 1</w:t>
                  </w:r>
                  <w:r w:rsidRPr="00AF0909">
                    <w:rPr>
                      <w:rFonts w:asciiTheme="minorHAnsi" w:hAnsiTheme="minorHAnsi" w:cstheme="minorHAnsi"/>
                      <w:sz w:val="21"/>
                      <w:szCs w:val="21"/>
                    </w:rPr>
                    <w:t xml:space="preserve"> x </w:t>
                  </w:r>
                  <w:proofErr w:type="spellStart"/>
                  <w:r w:rsidRPr="00AF0909">
                    <w:rPr>
                      <w:rFonts w:asciiTheme="minorHAnsi" w:hAnsiTheme="minorHAnsi" w:cstheme="minorHAnsi"/>
                      <w:sz w:val="21"/>
                      <w:szCs w:val="21"/>
                    </w:rPr>
                    <w:t>CSSF</w:t>
                  </w:r>
                  <w:r w:rsidRPr="00AF0909">
                    <w:rPr>
                      <w:rFonts w:asciiTheme="minorHAnsi" w:hAnsiTheme="minorHAnsi" w:cstheme="minorHAnsi"/>
                      <w:sz w:val="21"/>
                      <w:szCs w:val="21"/>
                      <w:vertAlign w:val="subscript"/>
                    </w:rPr>
                    <w:t>intra</w:t>
                  </w:r>
                  <w:proofErr w:type="spellEnd"/>
                </w:p>
              </w:tc>
            </w:tr>
            <w:tr w:rsidR="00B70319" w:rsidRPr="00AF0909" w14:paraId="3AEBA69E" w14:textId="77777777" w:rsidTr="0093344F">
              <w:trPr>
                <w:jc w:val="center"/>
              </w:trPr>
              <w:tc>
                <w:tcPr>
                  <w:tcW w:w="2547" w:type="dxa"/>
                  <w:tcBorders>
                    <w:top w:val="single" w:sz="4" w:space="0" w:color="auto"/>
                    <w:left w:val="single" w:sz="4" w:space="0" w:color="auto"/>
                    <w:bottom w:val="single" w:sz="4" w:space="0" w:color="auto"/>
                    <w:right w:val="single" w:sz="4" w:space="0" w:color="auto"/>
                  </w:tcBorders>
                  <w:hideMark/>
                </w:tcPr>
                <w:p w14:paraId="0C565B73" w14:textId="77777777" w:rsidR="00B70319" w:rsidRPr="00AF0909" w:rsidRDefault="00B70319" w:rsidP="0093344F">
                  <w:pPr>
                    <w:pStyle w:val="TAC"/>
                    <w:rPr>
                      <w:rFonts w:asciiTheme="minorHAnsi" w:hAnsiTheme="minorHAnsi" w:cstheme="minorHAnsi"/>
                      <w:sz w:val="21"/>
                      <w:szCs w:val="21"/>
                    </w:rPr>
                  </w:pPr>
                  <w:r w:rsidRPr="00AF0909">
                    <w:rPr>
                      <w:rFonts w:asciiTheme="minorHAnsi" w:hAnsiTheme="minorHAnsi" w:cstheme="minorHAnsi"/>
                      <w:sz w:val="21"/>
                      <w:szCs w:val="21"/>
                    </w:rPr>
                    <w:t xml:space="preserve">DRX cycle≤ 320 </w:t>
                  </w:r>
                  <w:proofErr w:type="spellStart"/>
                  <w:r w:rsidRPr="00AF0909">
                    <w:rPr>
                      <w:rFonts w:asciiTheme="minorHAnsi" w:hAnsiTheme="minorHAnsi" w:cstheme="minorHAnsi"/>
                      <w:sz w:val="21"/>
                      <w:szCs w:val="21"/>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7FEF436" w14:textId="77777777" w:rsidR="00B70319" w:rsidRPr="00AF0909" w:rsidRDefault="00B70319" w:rsidP="0093344F">
                  <w:pPr>
                    <w:pStyle w:val="TAC"/>
                    <w:rPr>
                      <w:rFonts w:asciiTheme="minorHAnsi" w:hAnsiTheme="minorHAnsi" w:cstheme="minorHAnsi"/>
                      <w:b/>
                      <w:sz w:val="21"/>
                      <w:szCs w:val="21"/>
                    </w:rPr>
                  </w:pPr>
                  <w:proofErr w:type="gramStart"/>
                  <w:r w:rsidRPr="00AF0909">
                    <w:rPr>
                      <w:rFonts w:asciiTheme="minorHAnsi" w:hAnsiTheme="minorHAnsi" w:cstheme="minorHAnsi"/>
                      <w:sz w:val="21"/>
                      <w:szCs w:val="21"/>
                    </w:rPr>
                    <w:t>max(</w:t>
                  </w:r>
                  <w:proofErr w:type="gramEnd"/>
                  <w:r w:rsidRPr="00AF0909">
                    <w:rPr>
                      <w:rFonts w:asciiTheme="minorHAnsi" w:hAnsiTheme="minorHAnsi" w:cstheme="minorHAnsi"/>
                      <w:sz w:val="21"/>
                      <w:szCs w:val="21"/>
                    </w:rPr>
                    <w:t xml:space="preserve">200 </w:t>
                  </w:r>
                  <w:proofErr w:type="spellStart"/>
                  <w:r w:rsidRPr="00AF0909">
                    <w:rPr>
                      <w:rFonts w:asciiTheme="minorHAnsi" w:hAnsiTheme="minorHAnsi" w:cstheme="minorHAnsi"/>
                      <w:sz w:val="21"/>
                      <w:szCs w:val="21"/>
                    </w:rPr>
                    <w:t>ms</w:t>
                  </w:r>
                  <w:proofErr w:type="spellEnd"/>
                  <w:r w:rsidRPr="00AF0909">
                    <w:rPr>
                      <w:rFonts w:asciiTheme="minorHAnsi" w:hAnsiTheme="minorHAnsi" w:cstheme="minorHAnsi"/>
                      <w:sz w:val="21"/>
                      <w:szCs w:val="21"/>
                    </w:rPr>
                    <w:t xml:space="preserve">, ceil(1.5x 5 x </w:t>
                  </w:r>
                  <w:proofErr w:type="spellStart"/>
                  <w:r w:rsidRPr="00AF0909">
                    <w:rPr>
                      <w:rFonts w:asciiTheme="minorHAnsi" w:hAnsiTheme="minorHAnsi" w:cstheme="minorHAnsi"/>
                      <w:sz w:val="21"/>
                      <w:szCs w:val="21"/>
                    </w:rPr>
                    <w:t>K</w:t>
                  </w:r>
                  <w:r w:rsidRPr="00AF0909">
                    <w:rPr>
                      <w:rFonts w:asciiTheme="minorHAnsi" w:hAnsiTheme="minorHAnsi" w:cstheme="minorHAnsi"/>
                      <w:sz w:val="21"/>
                      <w:szCs w:val="21"/>
                      <w:vertAlign w:val="subscript"/>
                    </w:rPr>
                    <w:t>p</w:t>
                  </w:r>
                  <w:proofErr w:type="spellEnd"/>
                  <w:r w:rsidRPr="00AF0909">
                    <w:rPr>
                      <w:rFonts w:asciiTheme="minorHAnsi" w:hAnsiTheme="minorHAnsi" w:cstheme="minorHAnsi"/>
                      <w:sz w:val="21"/>
                      <w:szCs w:val="21"/>
                    </w:rPr>
                    <w:t xml:space="preserve">) x max(SMTC </w:t>
                  </w:r>
                  <w:proofErr w:type="spellStart"/>
                  <w:r w:rsidRPr="00AF0909">
                    <w:rPr>
                      <w:rFonts w:asciiTheme="minorHAnsi" w:hAnsiTheme="minorHAnsi" w:cstheme="minorHAnsi"/>
                      <w:sz w:val="21"/>
                      <w:szCs w:val="21"/>
                    </w:rPr>
                    <w:t>period,DRX</w:t>
                  </w:r>
                  <w:proofErr w:type="spellEnd"/>
                  <w:r w:rsidRPr="00AF0909">
                    <w:rPr>
                      <w:rFonts w:asciiTheme="minorHAnsi" w:hAnsiTheme="minorHAnsi" w:cstheme="minorHAnsi"/>
                      <w:sz w:val="21"/>
                      <w:szCs w:val="21"/>
                    </w:rPr>
                    <w:t xml:space="preserve"> cycle)) x </w:t>
                  </w:r>
                  <w:proofErr w:type="spellStart"/>
                  <w:r w:rsidRPr="00AF0909">
                    <w:rPr>
                      <w:rFonts w:asciiTheme="minorHAnsi" w:hAnsiTheme="minorHAnsi" w:cstheme="minorHAnsi"/>
                      <w:sz w:val="21"/>
                      <w:szCs w:val="21"/>
                    </w:rPr>
                    <w:t>CSSF</w:t>
                  </w:r>
                  <w:r w:rsidRPr="00AF0909">
                    <w:rPr>
                      <w:rFonts w:asciiTheme="minorHAnsi" w:hAnsiTheme="minorHAnsi" w:cstheme="minorHAnsi"/>
                      <w:sz w:val="21"/>
                      <w:szCs w:val="21"/>
                      <w:vertAlign w:val="subscript"/>
                    </w:rPr>
                    <w:t>intra</w:t>
                  </w:r>
                  <w:proofErr w:type="spellEnd"/>
                </w:p>
              </w:tc>
            </w:tr>
            <w:tr w:rsidR="00B70319" w:rsidRPr="00AF0909" w14:paraId="283D4D78" w14:textId="77777777" w:rsidTr="0093344F">
              <w:trPr>
                <w:jc w:val="center"/>
              </w:trPr>
              <w:tc>
                <w:tcPr>
                  <w:tcW w:w="2547" w:type="dxa"/>
                  <w:tcBorders>
                    <w:top w:val="single" w:sz="4" w:space="0" w:color="auto"/>
                    <w:left w:val="single" w:sz="4" w:space="0" w:color="auto"/>
                    <w:bottom w:val="single" w:sz="4" w:space="0" w:color="auto"/>
                    <w:right w:val="single" w:sz="4" w:space="0" w:color="auto"/>
                  </w:tcBorders>
                  <w:hideMark/>
                </w:tcPr>
                <w:p w14:paraId="7D63BD8F" w14:textId="77777777" w:rsidR="00B70319" w:rsidRPr="00AF0909" w:rsidRDefault="00B70319" w:rsidP="0093344F">
                  <w:pPr>
                    <w:pStyle w:val="TAC"/>
                    <w:rPr>
                      <w:rFonts w:asciiTheme="minorHAnsi" w:hAnsiTheme="minorHAnsi" w:cstheme="minorHAnsi"/>
                      <w:b/>
                      <w:sz w:val="21"/>
                      <w:szCs w:val="21"/>
                    </w:rPr>
                  </w:pPr>
                  <w:r w:rsidRPr="00AF0909">
                    <w:rPr>
                      <w:rFonts w:asciiTheme="minorHAnsi" w:hAnsiTheme="minorHAnsi" w:cstheme="minorHAnsi"/>
                      <w:sz w:val="21"/>
                      <w:szCs w:val="21"/>
                    </w:rPr>
                    <w:t xml:space="preserve">DRX cycle&gt;320 </w:t>
                  </w:r>
                  <w:proofErr w:type="spellStart"/>
                  <w:r w:rsidRPr="00AF0909">
                    <w:rPr>
                      <w:rFonts w:asciiTheme="minorHAnsi" w:hAnsiTheme="minorHAnsi" w:cstheme="minorHAnsi"/>
                      <w:sz w:val="21"/>
                      <w:szCs w:val="21"/>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66BFFB2" w14:textId="77777777" w:rsidR="00B70319" w:rsidRPr="00AF0909" w:rsidRDefault="00B70319" w:rsidP="0093344F">
                  <w:pPr>
                    <w:pStyle w:val="TAC"/>
                    <w:rPr>
                      <w:rFonts w:asciiTheme="minorHAnsi" w:hAnsiTheme="minorHAnsi" w:cstheme="minorHAnsi"/>
                      <w:b/>
                      <w:sz w:val="21"/>
                      <w:szCs w:val="21"/>
                    </w:rPr>
                  </w:pPr>
                  <w:proofErr w:type="gramStart"/>
                  <w:r w:rsidRPr="00AF0909">
                    <w:rPr>
                      <w:rFonts w:asciiTheme="minorHAnsi" w:hAnsiTheme="minorHAnsi" w:cstheme="minorHAnsi"/>
                      <w:sz w:val="21"/>
                      <w:szCs w:val="21"/>
                    </w:rPr>
                    <w:t>ceil( 5</w:t>
                  </w:r>
                  <w:proofErr w:type="gramEnd"/>
                  <w:r w:rsidRPr="00AF0909">
                    <w:rPr>
                      <w:rFonts w:asciiTheme="minorHAnsi" w:hAnsiTheme="minorHAnsi" w:cstheme="minorHAnsi"/>
                      <w:sz w:val="21"/>
                      <w:szCs w:val="21"/>
                    </w:rPr>
                    <w:t xml:space="preserve"> x </w:t>
                  </w:r>
                  <w:proofErr w:type="spellStart"/>
                  <w:r w:rsidRPr="00AF0909">
                    <w:rPr>
                      <w:rFonts w:asciiTheme="minorHAnsi" w:hAnsiTheme="minorHAnsi" w:cstheme="minorHAnsi"/>
                      <w:sz w:val="21"/>
                      <w:szCs w:val="21"/>
                    </w:rPr>
                    <w:t>K</w:t>
                  </w:r>
                  <w:r w:rsidRPr="00AF0909">
                    <w:rPr>
                      <w:rFonts w:asciiTheme="minorHAnsi" w:hAnsiTheme="minorHAnsi" w:cstheme="minorHAnsi"/>
                      <w:sz w:val="21"/>
                      <w:szCs w:val="21"/>
                      <w:vertAlign w:val="subscript"/>
                    </w:rPr>
                    <w:t>p</w:t>
                  </w:r>
                  <w:proofErr w:type="spellEnd"/>
                  <w:r w:rsidRPr="00AF0909">
                    <w:rPr>
                      <w:rFonts w:asciiTheme="minorHAnsi" w:hAnsiTheme="minorHAnsi" w:cstheme="minorHAnsi"/>
                      <w:sz w:val="21"/>
                      <w:szCs w:val="21"/>
                      <w:vertAlign w:val="subscript"/>
                    </w:rPr>
                    <w:t xml:space="preserve"> </w:t>
                  </w:r>
                  <w:r w:rsidRPr="00AF0909">
                    <w:rPr>
                      <w:rFonts w:asciiTheme="minorHAnsi" w:hAnsiTheme="minorHAnsi" w:cstheme="minorHAnsi"/>
                      <w:sz w:val="21"/>
                      <w:szCs w:val="21"/>
                    </w:rPr>
                    <w:t xml:space="preserve">) x DRX cycle x </w:t>
                  </w:r>
                  <w:proofErr w:type="spellStart"/>
                  <w:r w:rsidRPr="00AF0909">
                    <w:rPr>
                      <w:rFonts w:asciiTheme="minorHAnsi" w:hAnsiTheme="minorHAnsi" w:cstheme="minorHAnsi"/>
                      <w:sz w:val="21"/>
                      <w:szCs w:val="21"/>
                    </w:rPr>
                    <w:t>CSSF</w:t>
                  </w:r>
                  <w:r w:rsidRPr="00AF0909">
                    <w:rPr>
                      <w:rFonts w:asciiTheme="minorHAnsi" w:hAnsiTheme="minorHAnsi" w:cstheme="minorHAnsi"/>
                      <w:sz w:val="21"/>
                      <w:szCs w:val="21"/>
                      <w:vertAlign w:val="subscript"/>
                    </w:rPr>
                    <w:t>intra</w:t>
                  </w:r>
                  <w:proofErr w:type="spellEnd"/>
                </w:p>
              </w:tc>
            </w:tr>
            <w:tr w:rsidR="00B70319" w:rsidRPr="00AF0909" w14:paraId="55C6CB8C" w14:textId="77777777" w:rsidTr="0093344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2D1CD88" w14:textId="77777777" w:rsidR="00B70319" w:rsidRPr="00AF0909" w:rsidRDefault="00B70319" w:rsidP="0093344F">
                  <w:pPr>
                    <w:pStyle w:val="TAN"/>
                    <w:rPr>
                      <w:rFonts w:asciiTheme="minorHAnsi" w:hAnsiTheme="minorHAnsi" w:cstheme="minorHAnsi"/>
                      <w:sz w:val="21"/>
                      <w:szCs w:val="21"/>
                    </w:rPr>
                  </w:pPr>
                  <w:r w:rsidRPr="00AF0909">
                    <w:rPr>
                      <w:rFonts w:asciiTheme="minorHAnsi" w:hAnsiTheme="minorHAnsi" w:cstheme="minorHAnsi"/>
                      <w:sz w:val="21"/>
                      <w:szCs w:val="21"/>
                    </w:rPr>
                    <w:t>NOTE 1:</w:t>
                  </w:r>
                  <w:r w:rsidRPr="00AF0909">
                    <w:rPr>
                      <w:rFonts w:asciiTheme="minorHAnsi" w:hAnsiTheme="minorHAnsi" w:cstheme="minorHAnsi"/>
                      <w:sz w:val="21"/>
                      <w:szCs w:val="21"/>
                    </w:rPr>
                    <w:tab/>
                    <w:t>If different SMTC periodicities are configured for different cells, the SMTC period in the requirement is the one used by the cell being identified</w:t>
                  </w:r>
                </w:p>
              </w:tc>
            </w:tr>
          </w:tbl>
          <w:p w14:paraId="467B9E57" w14:textId="77777777" w:rsidR="00B70319" w:rsidRPr="00AF0909" w:rsidRDefault="00B70319" w:rsidP="0093344F">
            <w:pPr>
              <w:rPr>
                <w:rFonts w:cstheme="minorHAnsi"/>
                <w:b/>
                <w:szCs w:val="21"/>
              </w:rPr>
            </w:pPr>
          </w:p>
          <w:p w14:paraId="0F763957" w14:textId="77777777" w:rsidR="00B70319" w:rsidRPr="00AF0909" w:rsidRDefault="00B70319" w:rsidP="0093344F">
            <w:pPr>
              <w:rPr>
                <w:rFonts w:cstheme="minorHAnsi"/>
                <w:iCs/>
                <w:szCs w:val="21"/>
              </w:rPr>
            </w:pPr>
          </w:p>
        </w:tc>
      </w:tr>
    </w:tbl>
    <w:p w14:paraId="36D872E4" w14:textId="77777777" w:rsidR="00B70319" w:rsidRPr="00AF0909" w:rsidRDefault="00B70319" w:rsidP="00B70319">
      <w:pPr>
        <w:rPr>
          <w:rFonts w:cstheme="minorHAnsi"/>
          <w:iCs/>
          <w:szCs w:val="21"/>
        </w:rPr>
      </w:pPr>
    </w:p>
    <w:p w14:paraId="28BC5F3C" w14:textId="77777777" w:rsidR="00B70319" w:rsidRPr="00AF0909" w:rsidRDefault="00B70319" w:rsidP="00B70319">
      <w:pPr>
        <w:rPr>
          <w:rFonts w:cstheme="minorHAnsi"/>
          <w:iCs/>
          <w:szCs w:val="21"/>
        </w:rPr>
      </w:pPr>
      <w:r w:rsidRPr="00AF0909">
        <w:rPr>
          <w:rFonts w:cstheme="minorHAnsi"/>
          <w:iCs/>
          <w:szCs w:val="21"/>
        </w:rPr>
        <w:t xml:space="preserve">However, for the activated SDL measurements it shall be occurred within the switching pattern inside. It is possible that one successful measurement reporting can be distributed over the multiple SDL switching periodicities as illustrated in Figure 2. </w:t>
      </w:r>
    </w:p>
    <w:p w14:paraId="5D9E426F" w14:textId="657A147B" w:rsidR="00B70319" w:rsidRPr="00AF0909" w:rsidRDefault="00B70319" w:rsidP="00B70319">
      <w:pPr>
        <w:rPr>
          <w:rFonts w:cstheme="minorHAnsi"/>
          <w:szCs w:val="21"/>
        </w:rPr>
      </w:pPr>
      <w:r w:rsidRPr="00AF0909">
        <w:rPr>
          <w:rFonts w:cstheme="minorHAnsi"/>
          <w:szCs w:val="21"/>
        </w:rPr>
        <w:object w:dxaOrig="12556" w:dyaOrig="6346" w14:anchorId="780E8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43.65pt" o:ole="">
            <v:imagedata r:id="rId9" o:title=""/>
          </v:shape>
          <o:OLEObject Type="Embed" ProgID="Visio.Drawing.15" ShapeID="_x0000_i1025" DrawAspect="Content" ObjectID="_1816776771" r:id="rId10"/>
        </w:object>
      </w:r>
    </w:p>
    <w:p w14:paraId="1770AF4B" w14:textId="1CF525D1" w:rsidR="0009140B" w:rsidRPr="00AF0909" w:rsidRDefault="0009140B" w:rsidP="0009140B">
      <w:pPr>
        <w:jc w:val="center"/>
        <w:rPr>
          <w:rFonts w:cstheme="minorHAnsi"/>
          <w:szCs w:val="21"/>
        </w:rPr>
      </w:pPr>
      <w:r w:rsidRPr="00AF0909">
        <w:rPr>
          <w:rFonts w:cstheme="minorHAnsi"/>
          <w:szCs w:val="21"/>
        </w:rPr>
        <w:t xml:space="preserve">Figure 2. Deactivated SDL </w:t>
      </w:r>
      <w:proofErr w:type="spellStart"/>
      <w:r w:rsidRPr="00AF0909">
        <w:rPr>
          <w:rFonts w:cstheme="minorHAnsi"/>
          <w:szCs w:val="21"/>
        </w:rPr>
        <w:t>SCell</w:t>
      </w:r>
      <w:proofErr w:type="spellEnd"/>
      <w:r w:rsidRPr="00AF0909">
        <w:rPr>
          <w:rFonts w:cstheme="minorHAnsi"/>
          <w:szCs w:val="21"/>
        </w:rPr>
        <w:t xml:space="preserve"> measurement procedure</w:t>
      </w:r>
    </w:p>
    <w:p w14:paraId="4E686F6D" w14:textId="77777777" w:rsidR="00B70319" w:rsidRPr="00AF0909" w:rsidRDefault="00B70319" w:rsidP="00B70319">
      <w:pPr>
        <w:rPr>
          <w:rFonts w:cstheme="minorHAnsi"/>
          <w:iCs/>
          <w:szCs w:val="21"/>
        </w:rPr>
      </w:pPr>
    </w:p>
    <w:p w14:paraId="560426A9" w14:textId="3C3E0EE0" w:rsidR="00B70319" w:rsidRPr="00AF0909" w:rsidRDefault="00B70319" w:rsidP="00B70319">
      <w:pPr>
        <w:rPr>
          <w:rFonts w:cstheme="minorHAnsi"/>
          <w:szCs w:val="21"/>
        </w:rPr>
      </w:pPr>
      <w:r w:rsidRPr="00AF0909">
        <w:rPr>
          <w:rFonts w:cstheme="minorHAnsi"/>
          <w:b/>
          <w:bCs/>
          <w:szCs w:val="21"/>
        </w:rPr>
        <w:t xml:space="preserve">Observation 1: If there are not sufficient measurement samples available </w:t>
      </w:r>
      <w:r w:rsidR="000F6F8B">
        <w:rPr>
          <w:rFonts w:cstheme="minorHAnsi"/>
          <w:b/>
          <w:bCs/>
          <w:szCs w:val="21"/>
        </w:rPr>
        <w:t>within a single duration when</w:t>
      </w:r>
      <w:r w:rsidRPr="00AF0909">
        <w:rPr>
          <w:rFonts w:cstheme="minorHAnsi"/>
          <w:b/>
          <w:bCs/>
          <w:szCs w:val="21"/>
        </w:rPr>
        <w:t xml:space="preserve"> UE switch</w:t>
      </w:r>
      <w:r w:rsidR="00D06740" w:rsidRPr="00AF0909">
        <w:rPr>
          <w:rFonts w:cstheme="minorHAnsi"/>
          <w:b/>
          <w:bCs/>
          <w:szCs w:val="21"/>
        </w:rPr>
        <w:t>ing</w:t>
      </w:r>
      <w:r w:rsidRPr="00AF0909">
        <w:rPr>
          <w:rFonts w:cstheme="minorHAnsi"/>
          <w:b/>
          <w:bCs/>
          <w:szCs w:val="21"/>
        </w:rPr>
        <w:t xml:space="preserve"> to SDL (</w:t>
      </w:r>
      <w:proofErr w:type="gramStart"/>
      <w:r w:rsidRPr="00AF0909">
        <w:rPr>
          <w:rFonts w:cstheme="minorHAnsi"/>
          <w:b/>
          <w:bCs/>
          <w:szCs w:val="21"/>
        </w:rPr>
        <w:t>e.g.</w:t>
      </w:r>
      <w:proofErr w:type="gramEnd"/>
      <w:r w:rsidRPr="00AF0909">
        <w:rPr>
          <w:rFonts w:cstheme="minorHAnsi"/>
          <w:b/>
          <w:bCs/>
          <w:szCs w:val="21"/>
        </w:rPr>
        <w:t xml:space="preserve"> there are 1 SSB sample but 5samples at least required), the total measurement delay need count the additional time </w:t>
      </w:r>
      <w:r w:rsidR="008905DF" w:rsidRPr="00AF0909">
        <w:rPr>
          <w:rFonts w:cstheme="minorHAnsi"/>
          <w:b/>
          <w:bCs/>
          <w:szCs w:val="21"/>
        </w:rPr>
        <w:t xml:space="preserve">because </w:t>
      </w:r>
      <w:r w:rsidRPr="00AF0909">
        <w:rPr>
          <w:rFonts w:cstheme="minorHAnsi"/>
          <w:b/>
          <w:bCs/>
          <w:szCs w:val="21"/>
        </w:rPr>
        <w:t>SSB</w:t>
      </w:r>
      <w:r w:rsidR="008905DF" w:rsidRPr="00AF0909">
        <w:rPr>
          <w:rFonts w:cstheme="minorHAnsi"/>
          <w:b/>
          <w:bCs/>
          <w:szCs w:val="21"/>
        </w:rPr>
        <w:t>s</w:t>
      </w:r>
      <w:r w:rsidRPr="00AF0909">
        <w:rPr>
          <w:rFonts w:cstheme="minorHAnsi"/>
          <w:b/>
          <w:bCs/>
          <w:szCs w:val="21"/>
        </w:rPr>
        <w:t xml:space="preserve"> in SDL </w:t>
      </w:r>
      <w:r w:rsidR="008905DF" w:rsidRPr="00AF0909">
        <w:rPr>
          <w:rFonts w:cstheme="minorHAnsi"/>
          <w:b/>
          <w:bCs/>
          <w:szCs w:val="21"/>
        </w:rPr>
        <w:t xml:space="preserve">are </w:t>
      </w:r>
      <w:r w:rsidRPr="00AF0909">
        <w:rPr>
          <w:rFonts w:cstheme="minorHAnsi"/>
          <w:b/>
          <w:bCs/>
          <w:szCs w:val="21"/>
        </w:rPr>
        <w:t>not available.</w:t>
      </w:r>
    </w:p>
    <w:p w14:paraId="784C06FF" w14:textId="77777777" w:rsidR="00B70319" w:rsidRPr="00AF0909" w:rsidRDefault="00B70319" w:rsidP="00B70319">
      <w:pPr>
        <w:rPr>
          <w:rFonts w:cstheme="minorHAnsi"/>
          <w:szCs w:val="21"/>
        </w:rPr>
      </w:pPr>
    </w:p>
    <w:p w14:paraId="17B54A2B" w14:textId="77777777" w:rsidR="00B70319" w:rsidRPr="00AF0909" w:rsidRDefault="00B70319" w:rsidP="00B70319">
      <w:pPr>
        <w:rPr>
          <w:rFonts w:cstheme="minorHAnsi"/>
          <w:szCs w:val="21"/>
        </w:rPr>
      </w:pPr>
      <w:r w:rsidRPr="00AF0909">
        <w:rPr>
          <w:rFonts w:cstheme="minorHAnsi"/>
          <w:szCs w:val="21"/>
        </w:rPr>
        <w:t>Therefore, we can propose that:</w:t>
      </w:r>
    </w:p>
    <w:p w14:paraId="74341379" w14:textId="53178ECA" w:rsidR="00B70319" w:rsidRPr="00AF0909" w:rsidRDefault="00B70319" w:rsidP="00B70319">
      <w:pPr>
        <w:rPr>
          <w:rFonts w:cstheme="minorHAnsi"/>
          <w:b/>
          <w:bCs/>
          <w:i/>
          <w:iCs/>
          <w:szCs w:val="21"/>
        </w:rPr>
      </w:pPr>
      <w:r w:rsidRPr="00AF0909">
        <w:rPr>
          <w:rFonts w:cstheme="minorHAnsi"/>
          <w:b/>
          <w:bCs/>
          <w:i/>
          <w:iCs/>
          <w:szCs w:val="21"/>
        </w:rPr>
        <w:t xml:space="preserve">Proposal </w:t>
      </w:r>
      <w:r w:rsidR="00D25AE4" w:rsidRPr="00AF0909">
        <w:rPr>
          <w:rFonts w:cstheme="minorHAnsi"/>
          <w:b/>
          <w:bCs/>
          <w:i/>
          <w:iCs/>
          <w:szCs w:val="21"/>
        </w:rPr>
        <w:t>2</w:t>
      </w:r>
      <w:r w:rsidRPr="00AF0909">
        <w:rPr>
          <w:rFonts w:eastAsia="宋体" w:cstheme="minorHAnsi"/>
          <w:b/>
          <w:bCs/>
          <w:i/>
          <w:iCs/>
          <w:szCs w:val="21"/>
        </w:rPr>
        <w:t>：</w:t>
      </w:r>
      <w:r w:rsidR="008905DF" w:rsidRPr="00AF0909">
        <w:rPr>
          <w:rFonts w:cstheme="minorHAnsi"/>
          <w:b/>
          <w:bCs/>
          <w:i/>
          <w:iCs/>
          <w:szCs w:val="21"/>
        </w:rPr>
        <w:t>T</w:t>
      </w:r>
      <w:r w:rsidRPr="00AF0909">
        <w:rPr>
          <w:rFonts w:cstheme="minorHAnsi"/>
          <w:b/>
          <w:bCs/>
          <w:i/>
          <w:iCs/>
          <w:szCs w:val="21"/>
        </w:rPr>
        <w:t>he measurement reporting delay requirement</w:t>
      </w:r>
      <w:r w:rsidR="008905DF" w:rsidRPr="00AF0909">
        <w:rPr>
          <w:rFonts w:cstheme="minorHAnsi"/>
          <w:b/>
          <w:bCs/>
          <w:i/>
          <w:iCs/>
          <w:szCs w:val="21"/>
        </w:rPr>
        <w:t xml:space="preserve"> f</w:t>
      </w:r>
      <w:r w:rsidRPr="00AF0909">
        <w:rPr>
          <w:rFonts w:cstheme="minorHAnsi"/>
          <w:b/>
          <w:bCs/>
          <w:i/>
          <w:iCs/>
          <w:szCs w:val="21"/>
        </w:rPr>
        <w:t>or the activated SDL in LBCA can be defined as “</w:t>
      </w:r>
      <w:proofErr w:type="spellStart"/>
      <w:r w:rsidRPr="00AF0909">
        <w:rPr>
          <w:rFonts w:cstheme="minorHAnsi"/>
          <w:b/>
          <w:bCs/>
          <w:i/>
          <w:iCs/>
          <w:szCs w:val="21"/>
        </w:rPr>
        <w:t>Tssb</w:t>
      </w:r>
      <w:proofErr w:type="spellEnd"/>
      <w:r w:rsidRPr="00AF0909">
        <w:rPr>
          <w:rFonts w:cstheme="minorHAnsi"/>
          <w:b/>
          <w:bCs/>
          <w:i/>
          <w:iCs/>
          <w:szCs w:val="21"/>
        </w:rPr>
        <w:t xml:space="preserve"> + </w:t>
      </w:r>
      <w:proofErr w:type="spellStart"/>
      <w:r w:rsidRPr="00AF0909">
        <w:rPr>
          <w:rFonts w:cstheme="minorHAnsi"/>
          <w:b/>
          <w:bCs/>
          <w:i/>
          <w:iCs/>
          <w:szCs w:val="21"/>
        </w:rPr>
        <w:t>Tssb_not</w:t>
      </w:r>
      <w:proofErr w:type="spellEnd"/>
      <w:r w:rsidRPr="00AF0909">
        <w:rPr>
          <w:rFonts w:cstheme="minorHAnsi"/>
          <w:b/>
          <w:bCs/>
          <w:i/>
          <w:iCs/>
          <w:szCs w:val="21"/>
        </w:rPr>
        <w:t>”</w:t>
      </w:r>
      <w:r w:rsidR="00E755DE">
        <w:rPr>
          <w:rFonts w:cstheme="minorHAnsi"/>
          <w:b/>
          <w:bCs/>
          <w:i/>
          <w:iCs/>
          <w:szCs w:val="21"/>
        </w:rPr>
        <w:t xml:space="preserve">. </w:t>
      </w:r>
      <w:r w:rsidRPr="00AF0909">
        <w:rPr>
          <w:rFonts w:cstheme="minorHAnsi"/>
          <w:b/>
          <w:bCs/>
          <w:i/>
          <w:iCs/>
          <w:szCs w:val="21"/>
        </w:rPr>
        <w:t>Where in</w:t>
      </w:r>
    </w:p>
    <w:p w14:paraId="0CDC0D82" w14:textId="77777777" w:rsidR="00B70319" w:rsidRPr="00E755DE" w:rsidRDefault="00B70319" w:rsidP="00E755DE">
      <w:pPr>
        <w:pStyle w:val="af6"/>
        <w:numPr>
          <w:ilvl w:val="0"/>
          <w:numId w:val="5"/>
        </w:numPr>
        <w:rPr>
          <w:rFonts w:asciiTheme="minorHAnsi" w:hAnsiTheme="minorHAnsi" w:cstheme="minorHAnsi"/>
          <w:i/>
          <w:iCs/>
          <w:szCs w:val="21"/>
        </w:rPr>
      </w:pPr>
      <w:proofErr w:type="spellStart"/>
      <w:r w:rsidRPr="00E755DE">
        <w:rPr>
          <w:rFonts w:asciiTheme="minorHAnsi" w:hAnsiTheme="minorHAnsi" w:cstheme="minorHAnsi"/>
          <w:b/>
          <w:bCs/>
          <w:i/>
          <w:iCs/>
          <w:szCs w:val="21"/>
        </w:rPr>
        <w:t>Tssb</w:t>
      </w:r>
      <w:proofErr w:type="spellEnd"/>
      <w:r w:rsidRPr="00E755DE">
        <w:rPr>
          <w:rFonts w:asciiTheme="minorHAnsi" w:hAnsiTheme="minorHAnsi" w:cstheme="minorHAnsi"/>
          <w:b/>
          <w:bCs/>
          <w:i/>
          <w:iCs/>
          <w:szCs w:val="21"/>
        </w:rPr>
        <w:t xml:space="preserve"> is [</w:t>
      </w:r>
      <w:proofErr w:type="gramStart"/>
      <w:r w:rsidRPr="00E755DE">
        <w:rPr>
          <w:rFonts w:asciiTheme="minorHAnsi" w:hAnsiTheme="minorHAnsi" w:cstheme="minorHAnsi"/>
          <w:b/>
          <w:bCs/>
          <w:i/>
          <w:iCs/>
          <w:szCs w:val="21"/>
        </w:rPr>
        <w:t>5]SSB</w:t>
      </w:r>
      <w:proofErr w:type="gramEnd"/>
      <w:r w:rsidRPr="00E755DE">
        <w:rPr>
          <w:rFonts w:asciiTheme="minorHAnsi" w:hAnsiTheme="minorHAnsi" w:cstheme="minorHAnsi"/>
          <w:b/>
          <w:bCs/>
          <w:i/>
          <w:iCs/>
          <w:szCs w:val="21"/>
        </w:rPr>
        <w:t xml:space="preserve"> samples which are within the SDL switching pattern.</w:t>
      </w:r>
    </w:p>
    <w:p w14:paraId="70FEF423" w14:textId="77777777" w:rsidR="00B70319" w:rsidRPr="00E755DE" w:rsidRDefault="00B70319" w:rsidP="00E755DE">
      <w:pPr>
        <w:pStyle w:val="af6"/>
        <w:numPr>
          <w:ilvl w:val="0"/>
          <w:numId w:val="5"/>
        </w:numPr>
        <w:rPr>
          <w:rFonts w:asciiTheme="minorHAnsi" w:hAnsiTheme="minorHAnsi" w:cstheme="minorHAnsi"/>
          <w:i/>
          <w:iCs/>
          <w:szCs w:val="21"/>
        </w:rPr>
      </w:pPr>
      <w:proofErr w:type="spellStart"/>
      <w:r w:rsidRPr="00E755DE">
        <w:rPr>
          <w:rFonts w:asciiTheme="minorHAnsi" w:hAnsiTheme="minorHAnsi" w:cstheme="minorHAnsi"/>
          <w:b/>
          <w:bCs/>
          <w:i/>
          <w:iCs/>
          <w:szCs w:val="21"/>
        </w:rPr>
        <w:t>Tssb_not</w:t>
      </w:r>
      <w:proofErr w:type="spellEnd"/>
      <w:r w:rsidRPr="00E755DE">
        <w:rPr>
          <w:rFonts w:asciiTheme="minorHAnsi" w:hAnsiTheme="minorHAnsi" w:cstheme="minorHAnsi"/>
          <w:b/>
          <w:bCs/>
          <w:i/>
          <w:iCs/>
          <w:szCs w:val="21"/>
        </w:rPr>
        <w:t xml:space="preserve"> is the time in which SDL SSBs are not available (</w:t>
      </w:r>
      <w:proofErr w:type="gramStart"/>
      <w:r w:rsidRPr="00E755DE">
        <w:rPr>
          <w:rFonts w:asciiTheme="minorHAnsi" w:hAnsiTheme="minorHAnsi" w:cstheme="minorHAnsi"/>
          <w:b/>
          <w:bCs/>
          <w:i/>
          <w:iCs/>
          <w:szCs w:val="21"/>
        </w:rPr>
        <w:t>e.g.</w:t>
      </w:r>
      <w:proofErr w:type="gramEnd"/>
      <w:r w:rsidRPr="00E755DE">
        <w:rPr>
          <w:rFonts w:asciiTheme="minorHAnsi" w:hAnsiTheme="minorHAnsi" w:cstheme="minorHAnsi"/>
          <w:b/>
          <w:bCs/>
          <w:i/>
          <w:iCs/>
          <w:szCs w:val="21"/>
        </w:rPr>
        <w:t xml:space="preserve"> NW switching to FDD). </w:t>
      </w:r>
    </w:p>
    <w:p w14:paraId="7FE8E097" w14:textId="77777777" w:rsidR="00B70319" w:rsidRPr="00AF0909" w:rsidRDefault="00B70319" w:rsidP="00B70319">
      <w:pPr>
        <w:rPr>
          <w:rFonts w:cstheme="minorHAnsi"/>
          <w:szCs w:val="21"/>
        </w:rPr>
      </w:pPr>
    </w:p>
    <w:p w14:paraId="57B2ADB1" w14:textId="4E332A64" w:rsidR="00646634" w:rsidRPr="00AF0909" w:rsidRDefault="000F6F8B" w:rsidP="00646634">
      <w:pPr>
        <w:rPr>
          <w:rFonts w:cstheme="minorHAnsi"/>
          <w:szCs w:val="21"/>
          <w:lang w:val="en-GB"/>
        </w:rPr>
      </w:pPr>
      <w:r>
        <w:rPr>
          <w:rFonts w:cstheme="minorHAnsi"/>
          <w:szCs w:val="21"/>
          <w:lang w:val="en-GB"/>
        </w:rPr>
        <w:t>Additionally</w:t>
      </w:r>
      <w:r w:rsidR="007129DC" w:rsidRPr="00AF0909">
        <w:rPr>
          <w:rFonts w:cstheme="minorHAnsi"/>
          <w:szCs w:val="21"/>
          <w:lang w:val="en-GB"/>
        </w:rPr>
        <w:t>, if there is limited SSB samples which are overlapped within the switching pattern, the upper bound of the measurement delay shall be defined in order to avoid the meanness measurement happened.</w:t>
      </w:r>
      <w:r w:rsidR="008905DF" w:rsidRPr="00AF0909">
        <w:rPr>
          <w:rFonts w:cstheme="minorHAnsi"/>
          <w:szCs w:val="21"/>
          <w:lang w:val="en-GB"/>
        </w:rPr>
        <w:t xml:space="preserve"> </w:t>
      </w:r>
      <w:r w:rsidR="007129DC" w:rsidRPr="00AF0909">
        <w:rPr>
          <w:rFonts w:cstheme="minorHAnsi"/>
          <w:szCs w:val="21"/>
          <w:lang w:val="en-GB"/>
        </w:rPr>
        <w:t>Thus</w:t>
      </w:r>
      <w:r w:rsidR="00646634" w:rsidRPr="00AF0909">
        <w:rPr>
          <w:rFonts w:cstheme="minorHAnsi"/>
          <w:szCs w:val="21"/>
          <w:lang w:val="en-GB"/>
        </w:rPr>
        <w:t>, in order to simplify these requirements, we can also the upper bound of the measurement delay shall be defined to avoid the mean</w:t>
      </w:r>
      <w:r w:rsidR="00D06740" w:rsidRPr="00AF0909">
        <w:rPr>
          <w:rFonts w:cstheme="minorHAnsi"/>
          <w:szCs w:val="21"/>
          <w:lang w:val="en-GB"/>
        </w:rPr>
        <w:t>n</w:t>
      </w:r>
      <w:r w:rsidR="00646634" w:rsidRPr="00AF0909">
        <w:rPr>
          <w:rFonts w:cstheme="minorHAnsi"/>
          <w:szCs w:val="21"/>
          <w:lang w:val="en-GB"/>
        </w:rPr>
        <w:t xml:space="preserve">ess measurement happened. </w:t>
      </w:r>
    </w:p>
    <w:p w14:paraId="7CBE475F" w14:textId="77777777" w:rsidR="00646634" w:rsidRPr="00AF0909" w:rsidRDefault="00646634" w:rsidP="00646634">
      <w:pPr>
        <w:rPr>
          <w:rFonts w:cstheme="minorHAnsi"/>
          <w:szCs w:val="21"/>
          <w:lang w:val="en-GB"/>
        </w:rPr>
      </w:pPr>
    </w:p>
    <w:p w14:paraId="30B10FA8" w14:textId="190DB0B1" w:rsidR="007129DC" w:rsidRPr="00AF0909" w:rsidRDefault="007129DC" w:rsidP="007129DC">
      <w:pPr>
        <w:rPr>
          <w:rFonts w:cstheme="minorHAnsi"/>
          <w:b/>
          <w:bCs/>
          <w:i/>
          <w:iCs/>
          <w:szCs w:val="21"/>
        </w:rPr>
      </w:pPr>
      <w:r w:rsidRPr="00AF0909">
        <w:rPr>
          <w:rFonts w:cstheme="minorHAnsi"/>
          <w:b/>
          <w:bCs/>
          <w:i/>
          <w:iCs/>
          <w:szCs w:val="21"/>
        </w:rPr>
        <w:t xml:space="preserve">Proposal </w:t>
      </w:r>
      <w:r w:rsidR="000F6F8B">
        <w:rPr>
          <w:rFonts w:cstheme="minorHAnsi"/>
          <w:b/>
          <w:bCs/>
          <w:i/>
          <w:iCs/>
          <w:szCs w:val="21"/>
        </w:rPr>
        <w:t>3</w:t>
      </w:r>
      <w:r w:rsidRPr="00AF0909">
        <w:rPr>
          <w:rFonts w:cstheme="minorHAnsi"/>
          <w:b/>
          <w:bCs/>
          <w:i/>
          <w:iCs/>
          <w:szCs w:val="21"/>
        </w:rPr>
        <w:t xml:space="preserve">: In order to avoid too long waiting time of UE switching back to SDL in a measurement reporting period, the upper bound of activated SDL </w:t>
      </w:r>
      <w:proofErr w:type="spellStart"/>
      <w:r w:rsidRPr="00AF0909">
        <w:rPr>
          <w:rFonts w:cstheme="minorHAnsi"/>
          <w:b/>
          <w:bCs/>
          <w:i/>
          <w:iCs/>
          <w:szCs w:val="21"/>
        </w:rPr>
        <w:t>SCell</w:t>
      </w:r>
      <w:proofErr w:type="spellEnd"/>
      <w:r w:rsidRPr="00AF0909">
        <w:rPr>
          <w:rFonts w:cstheme="minorHAnsi"/>
          <w:b/>
          <w:bCs/>
          <w:i/>
          <w:iCs/>
          <w:szCs w:val="21"/>
        </w:rPr>
        <w:t xml:space="preserve"> measurement delay can be specified. And if the waiting time is </w:t>
      </w:r>
      <w:r w:rsidRPr="00AF0909">
        <w:rPr>
          <w:rFonts w:cstheme="minorHAnsi"/>
          <w:b/>
          <w:bCs/>
          <w:i/>
          <w:iCs/>
          <w:szCs w:val="21"/>
        </w:rPr>
        <w:lastRenderedPageBreak/>
        <w:t xml:space="preserve">out of the upper bound, UE can discard the previous measurement samples and restart a new measurement procedure. </w:t>
      </w:r>
    </w:p>
    <w:p w14:paraId="657D955D" w14:textId="3A74F375" w:rsidR="00646634" w:rsidRPr="00AF0909" w:rsidRDefault="00646634" w:rsidP="00646634">
      <w:pPr>
        <w:rPr>
          <w:rFonts w:cstheme="minorHAnsi"/>
          <w:b/>
          <w:bCs/>
          <w:szCs w:val="21"/>
        </w:rPr>
      </w:pPr>
    </w:p>
    <w:p w14:paraId="4E25B87A" w14:textId="475E1476" w:rsidR="00D042B2" w:rsidRPr="00E755DE" w:rsidRDefault="00D042B2" w:rsidP="00D042B2">
      <w:pPr>
        <w:pStyle w:val="1"/>
        <w:numPr>
          <w:ilvl w:val="2"/>
          <w:numId w:val="2"/>
        </w:numPr>
        <w:rPr>
          <w:rFonts w:asciiTheme="minorHAnsi" w:hAnsiTheme="minorHAnsi" w:cstheme="minorHAnsi"/>
          <w:b/>
          <w:bCs/>
          <w:sz w:val="24"/>
          <w:szCs w:val="24"/>
        </w:rPr>
      </w:pPr>
      <w:r w:rsidRPr="00E755DE">
        <w:rPr>
          <w:rFonts w:asciiTheme="minorHAnsi" w:hAnsiTheme="minorHAnsi" w:cstheme="minorHAnsi"/>
          <w:b/>
          <w:bCs/>
          <w:sz w:val="24"/>
          <w:szCs w:val="24"/>
        </w:rPr>
        <w:t xml:space="preserve">Deactivated SDL </w:t>
      </w:r>
      <w:proofErr w:type="spellStart"/>
      <w:r w:rsidRPr="00E755DE">
        <w:rPr>
          <w:rFonts w:asciiTheme="minorHAnsi" w:hAnsiTheme="minorHAnsi" w:cstheme="minorHAnsi"/>
          <w:b/>
          <w:bCs/>
          <w:sz w:val="24"/>
          <w:szCs w:val="24"/>
        </w:rPr>
        <w:t>SCell</w:t>
      </w:r>
      <w:proofErr w:type="spellEnd"/>
      <w:r w:rsidRPr="00E755DE">
        <w:rPr>
          <w:rFonts w:asciiTheme="minorHAnsi" w:hAnsiTheme="minorHAnsi" w:cstheme="minorHAnsi"/>
          <w:b/>
          <w:bCs/>
          <w:sz w:val="24"/>
          <w:szCs w:val="24"/>
        </w:rPr>
        <w:t xml:space="preserve"> L3 measurement</w:t>
      </w:r>
    </w:p>
    <w:p w14:paraId="33ACA2C0" w14:textId="7F951AD1" w:rsidR="00D042B2" w:rsidRPr="00AF0909" w:rsidRDefault="00D042B2" w:rsidP="00646634">
      <w:pPr>
        <w:rPr>
          <w:rFonts w:cstheme="minorHAnsi"/>
          <w:szCs w:val="21"/>
          <w:lang w:val="en-GB"/>
        </w:rPr>
      </w:pPr>
      <w:r w:rsidRPr="00AF0909">
        <w:rPr>
          <w:rFonts w:cstheme="minorHAnsi"/>
          <w:szCs w:val="21"/>
          <w:lang w:val="en-GB"/>
        </w:rPr>
        <w:t xml:space="preserve">In the last meeting, the requirements on the interruption because of the deactivated SDL </w:t>
      </w:r>
      <w:proofErr w:type="spellStart"/>
      <w:r w:rsidRPr="00AF0909">
        <w:rPr>
          <w:rFonts w:cstheme="minorHAnsi"/>
          <w:szCs w:val="21"/>
          <w:lang w:val="en-GB"/>
        </w:rPr>
        <w:t>SCell</w:t>
      </w:r>
      <w:proofErr w:type="spellEnd"/>
      <w:r w:rsidRPr="00AF0909">
        <w:rPr>
          <w:rFonts w:cstheme="minorHAnsi"/>
          <w:szCs w:val="21"/>
          <w:lang w:val="en-GB"/>
        </w:rPr>
        <w:t xml:space="preserve"> measurement was agreed as:</w:t>
      </w:r>
    </w:p>
    <w:tbl>
      <w:tblPr>
        <w:tblStyle w:val="af8"/>
        <w:tblW w:w="0" w:type="auto"/>
        <w:tblLook w:val="04A0" w:firstRow="1" w:lastRow="0" w:firstColumn="1" w:lastColumn="0" w:noHBand="0" w:noVBand="1"/>
      </w:tblPr>
      <w:tblGrid>
        <w:gridCol w:w="9629"/>
      </w:tblGrid>
      <w:tr w:rsidR="00D042B2" w:rsidRPr="00AF0909" w14:paraId="70BC532E" w14:textId="77777777" w:rsidTr="00D042B2">
        <w:tc>
          <w:tcPr>
            <w:tcW w:w="9629" w:type="dxa"/>
          </w:tcPr>
          <w:p w14:paraId="11E54D37" w14:textId="77777777" w:rsidR="00D042B2" w:rsidRPr="00AF0909" w:rsidRDefault="00D042B2" w:rsidP="00D042B2">
            <w:pPr>
              <w:rPr>
                <w:rFonts w:cstheme="minorHAnsi"/>
                <w:b/>
                <w:color w:val="0070C0"/>
                <w:szCs w:val="21"/>
                <w:u w:val="single"/>
                <w:lang w:eastAsia="ko-KR"/>
              </w:rPr>
            </w:pPr>
            <w:r w:rsidRPr="00AF0909">
              <w:rPr>
                <w:rFonts w:cstheme="minorHAnsi"/>
                <w:b/>
                <w:color w:val="0070C0"/>
                <w:szCs w:val="21"/>
                <w:u w:val="single"/>
                <w:lang w:eastAsia="ko-KR"/>
              </w:rPr>
              <w:t xml:space="preserve">Issue 1-3-4: Requirement design of deactivated SDL </w:t>
            </w:r>
            <w:proofErr w:type="spellStart"/>
            <w:r w:rsidRPr="00AF0909">
              <w:rPr>
                <w:rFonts w:cstheme="minorHAnsi"/>
                <w:b/>
                <w:color w:val="0070C0"/>
                <w:szCs w:val="21"/>
                <w:u w:val="single"/>
                <w:lang w:eastAsia="ko-KR"/>
              </w:rPr>
              <w:t>SCell</w:t>
            </w:r>
            <w:proofErr w:type="spellEnd"/>
            <w:r w:rsidRPr="00AF0909">
              <w:rPr>
                <w:rFonts w:cstheme="minorHAnsi"/>
                <w:b/>
                <w:color w:val="0070C0"/>
                <w:szCs w:val="21"/>
                <w:u w:val="single"/>
                <w:lang w:eastAsia="ko-KR"/>
              </w:rPr>
              <w:t xml:space="preserve"> measurement and corresponding interruption</w:t>
            </w:r>
          </w:p>
          <w:p w14:paraId="24CFE344" w14:textId="77777777" w:rsidR="00D042B2" w:rsidRPr="00AF0909" w:rsidRDefault="00D042B2" w:rsidP="00D042B2">
            <w:pPr>
              <w:rPr>
                <w:rFonts w:cstheme="minorHAnsi"/>
                <w:i/>
                <w:color w:val="0070C0"/>
                <w:szCs w:val="21"/>
              </w:rPr>
            </w:pPr>
          </w:p>
          <w:p w14:paraId="564E6897" w14:textId="77777777" w:rsidR="00D042B2" w:rsidRPr="00AF0909" w:rsidRDefault="00D042B2" w:rsidP="00D042B2">
            <w:pPr>
              <w:pStyle w:val="af6"/>
              <w:overflowPunct/>
              <w:autoSpaceDE/>
              <w:adjustRightInd/>
              <w:rPr>
                <w:rFonts w:asciiTheme="minorHAnsi" w:eastAsia="宋体" w:hAnsiTheme="minorHAnsi" w:cstheme="minorHAnsi"/>
                <w:szCs w:val="21"/>
              </w:rPr>
            </w:pPr>
            <w:r w:rsidRPr="00AF0909">
              <w:rPr>
                <w:rFonts w:asciiTheme="minorHAnsi" w:hAnsiTheme="minorHAnsi" w:cstheme="minorHAnsi"/>
                <w:szCs w:val="21"/>
                <w:lang w:eastAsia="ko-KR"/>
              </w:rPr>
              <w:t>Agreement</w:t>
            </w:r>
            <w:r w:rsidRPr="00AF0909">
              <w:rPr>
                <w:rFonts w:asciiTheme="minorHAnsi" w:hAnsiTheme="minorHAnsi" w:cstheme="minorHAnsi"/>
                <w:szCs w:val="21"/>
              </w:rPr>
              <w:t xml:space="preserve"> on Thursday</w:t>
            </w:r>
            <w:r w:rsidRPr="00AF0909">
              <w:rPr>
                <w:rFonts w:asciiTheme="minorHAnsi" w:eastAsia="宋体" w:hAnsiTheme="minorHAnsi" w:cstheme="minorHAnsi"/>
                <w:szCs w:val="21"/>
              </w:rPr>
              <w:t>:</w:t>
            </w:r>
          </w:p>
          <w:p w14:paraId="190F4E3C" w14:textId="77777777" w:rsidR="00D042B2" w:rsidRPr="00AF0909" w:rsidRDefault="00D042B2" w:rsidP="00D042B2">
            <w:pPr>
              <w:pStyle w:val="af6"/>
              <w:widowControl/>
              <w:numPr>
                <w:ilvl w:val="0"/>
                <w:numId w:val="16"/>
              </w:numPr>
              <w:overflowPunct/>
              <w:autoSpaceDE/>
              <w:adjustRightInd/>
              <w:ind w:left="360"/>
              <w:contextualSpacing w:val="0"/>
              <w:jc w:val="left"/>
              <w:rPr>
                <w:rFonts w:asciiTheme="minorHAnsi" w:eastAsia="宋体" w:hAnsiTheme="minorHAnsi" w:cstheme="minorHAnsi"/>
                <w:szCs w:val="21"/>
              </w:rPr>
            </w:pPr>
            <w:r w:rsidRPr="00AF0909">
              <w:rPr>
                <w:rFonts w:asciiTheme="minorHAnsi" w:eastAsia="宋体" w:hAnsiTheme="minorHAnsi" w:cstheme="minorHAnsi"/>
                <w:szCs w:val="21"/>
              </w:rPr>
              <w:t xml:space="preserve">The legacy deactivated </w:t>
            </w:r>
            <w:proofErr w:type="spellStart"/>
            <w:r w:rsidRPr="00AF0909">
              <w:rPr>
                <w:rFonts w:asciiTheme="minorHAnsi" w:eastAsia="宋体" w:hAnsiTheme="minorHAnsi" w:cstheme="minorHAnsi"/>
                <w:szCs w:val="21"/>
              </w:rPr>
              <w:t>SCell</w:t>
            </w:r>
            <w:proofErr w:type="spellEnd"/>
            <w:r w:rsidRPr="00AF0909">
              <w:rPr>
                <w:rFonts w:asciiTheme="minorHAnsi" w:eastAsia="宋体" w:hAnsiTheme="minorHAnsi" w:cstheme="minorHAnsi"/>
                <w:szCs w:val="21"/>
              </w:rPr>
              <w:t xml:space="preserve"> measurement delay requirements are applied for UE to perform deactivated SDL </w:t>
            </w:r>
            <w:proofErr w:type="spellStart"/>
            <w:r w:rsidRPr="00AF0909">
              <w:rPr>
                <w:rFonts w:asciiTheme="minorHAnsi" w:eastAsia="宋体" w:hAnsiTheme="minorHAnsi" w:cstheme="minorHAnsi"/>
                <w:szCs w:val="21"/>
              </w:rPr>
              <w:t>SCell</w:t>
            </w:r>
            <w:proofErr w:type="spellEnd"/>
            <w:r w:rsidRPr="00AF0909">
              <w:rPr>
                <w:rFonts w:asciiTheme="minorHAnsi" w:eastAsia="宋体" w:hAnsiTheme="minorHAnsi" w:cstheme="minorHAnsi"/>
                <w:szCs w:val="21"/>
              </w:rPr>
              <w:t xml:space="preserve"> measurement.</w:t>
            </w:r>
          </w:p>
          <w:p w14:paraId="7B39246B" w14:textId="77777777" w:rsidR="00D042B2" w:rsidRPr="00AF0909" w:rsidRDefault="00D042B2" w:rsidP="00D042B2">
            <w:pPr>
              <w:pStyle w:val="af6"/>
              <w:overflowPunct/>
              <w:autoSpaceDE/>
              <w:adjustRightInd/>
              <w:ind w:left="360"/>
              <w:rPr>
                <w:rFonts w:asciiTheme="minorHAnsi" w:eastAsia="宋体" w:hAnsiTheme="minorHAnsi" w:cstheme="minorHAnsi"/>
                <w:szCs w:val="21"/>
              </w:rPr>
            </w:pPr>
          </w:p>
          <w:p w14:paraId="5A3707CB" w14:textId="77777777" w:rsidR="00D042B2" w:rsidRPr="00AF0909" w:rsidRDefault="00D042B2" w:rsidP="00D042B2">
            <w:pPr>
              <w:spacing w:after="120"/>
              <w:rPr>
                <w:rFonts w:eastAsia="宋体" w:cstheme="minorHAnsi"/>
                <w:szCs w:val="21"/>
              </w:rPr>
            </w:pPr>
            <w:r w:rsidRPr="00AF0909">
              <w:rPr>
                <w:rFonts w:cstheme="minorHAnsi"/>
                <w:szCs w:val="21"/>
                <w:lang w:eastAsia="ko-KR"/>
              </w:rPr>
              <w:t>Agreement</w:t>
            </w:r>
            <w:r w:rsidRPr="00AF0909">
              <w:rPr>
                <w:rFonts w:cstheme="minorHAnsi"/>
                <w:szCs w:val="21"/>
              </w:rPr>
              <w:t xml:space="preserve"> on Thursday</w:t>
            </w:r>
            <w:r w:rsidRPr="00AF0909">
              <w:rPr>
                <w:rFonts w:eastAsia="宋体" w:cstheme="minorHAnsi"/>
                <w:szCs w:val="21"/>
              </w:rPr>
              <w:t>:</w:t>
            </w:r>
          </w:p>
          <w:p w14:paraId="17483BAF" w14:textId="77777777" w:rsidR="00D042B2" w:rsidRPr="00AF0909" w:rsidRDefault="00D042B2" w:rsidP="00D042B2">
            <w:pPr>
              <w:pStyle w:val="af6"/>
              <w:widowControl/>
              <w:numPr>
                <w:ilvl w:val="0"/>
                <w:numId w:val="16"/>
              </w:numPr>
              <w:overflowPunct/>
              <w:autoSpaceDE/>
              <w:adjustRightInd/>
              <w:ind w:left="360"/>
              <w:contextualSpacing w:val="0"/>
              <w:jc w:val="left"/>
              <w:rPr>
                <w:rFonts w:asciiTheme="minorHAnsi" w:hAnsiTheme="minorHAnsi" w:cstheme="minorHAnsi"/>
                <w:b/>
                <w:bCs/>
                <w:szCs w:val="21"/>
                <w:lang w:val="en-GB"/>
              </w:rPr>
            </w:pPr>
            <w:r w:rsidRPr="00AF0909">
              <w:rPr>
                <w:rFonts w:asciiTheme="minorHAnsi" w:eastAsia="宋体" w:hAnsiTheme="minorHAnsi" w:cstheme="minorHAnsi"/>
                <w:szCs w:val="21"/>
              </w:rPr>
              <w:t xml:space="preserve">For deactivated SDL </w:t>
            </w:r>
            <w:proofErr w:type="spellStart"/>
            <w:r w:rsidRPr="00AF0909">
              <w:rPr>
                <w:rFonts w:asciiTheme="minorHAnsi" w:eastAsia="宋体" w:hAnsiTheme="minorHAnsi" w:cstheme="minorHAnsi"/>
                <w:szCs w:val="21"/>
              </w:rPr>
              <w:t>SCell</w:t>
            </w:r>
            <w:proofErr w:type="spellEnd"/>
            <w:r w:rsidRPr="00AF0909">
              <w:rPr>
                <w:rFonts w:asciiTheme="minorHAnsi" w:eastAsia="宋体" w:hAnsiTheme="minorHAnsi" w:cstheme="minorHAnsi"/>
                <w:szCs w:val="21"/>
              </w:rPr>
              <w:t xml:space="preserve"> measurement, interruptions on active serving cell(s) are allowed with up to X% probability of missed ACK/NACK. </w:t>
            </w:r>
          </w:p>
          <w:p w14:paraId="57DDBD84" w14:textId="00C4C1B7" w:rsidR="00D042B2" w:rsidRPr="00AF0909" w:rsidRDefault="00D042B2" w:rsidP="00D042B2">
            <w:pPr>
              <w:pStyle w:val="af6"/>
              <w:widowControl/>
              <w:numPr>
                <w:ilvl w:val="0"/>
                <w:numId w:val="16"/>
              </w:numPr>
              <w:overflowPunct/>
              <w:autoSpaceDE/>
              <w:adjustRightInd/>
              <w:ind w:left="360"/>
              <w:contextualSpacing w:val="0"/>
              <w:jc w:val="left"/>
              <w:rPr>
                <w:rFonts w:asciiTheme="minorHAnsi" w:hAnsiTheme="minorHAnsi" w:cstheme="minorHAnsi"/>
                <w:b/>
                <w:bCs/>
                <w:szCs w:val="21"/>
                <w:lang w:val="en-GB"/>
              </w:rPr>
            </w:pPr>
            <w:r w:rsidRPr="00AF0909">
              <w:rPr>
                <w:rFonts w:asciiTheme="minorHAnsi" w:eastAsia="宋体" w:hAnsiTheme="minorHAnsi" w:cstheme="minorHAnsi"/>
                <w:szCs w:val="21"/>
              </w:rPr>
              <w:t xml:space="preserve">FFS: X, and X can be same or different for different SDL SCC measurement cycle (i.e., configured </w:t>
            </w:r>
            <w:proofErr w:type="spellStart"/>
            <w:r w:rsidRPr="00AF0909">
              <w:rPr>
                <w:rFonts w:asciiTheme="minorHAnsi" w:eastAsia="宋体" w:hAnsiTheme="minorHAnsi" w:cstheme="minorHAnsi"/>
                <w:szCs w:val="21"/>
              </w:rPr>
              <w:t>measCycleSCell</w:t>
            </w:r>
            <w:proofErr w:type="spellEnd"/>
            <w:r w:rsidRPr="00AF0909">
              <w:rPr>
                <w:rFonts w:asciiTheme="minorHAnsi" w:eastAsia="宋体" w:hAnsiTheme="minorHAnsi" w:cstheme="minorHAnsi"/>
                <w:szCs w:val="21"/>
              </w:rPr>
              <w:t>).</w:t>
            </w:r>
          </w:p>
        </w:tc>
      </w:tr>
    </w:tbl>
    <w:p w14:paraId="1632B25F" w14:textId="7595AD2F" w:rsidR="00D042B2" w:rsidRPr="00AF0909" w:rsidRDefault="00D042B2" w:rsidP="00646634">
      <w:pPr>
        <w:rPr>
          <w:rFonts w:cstheme="minorHAnsi"/>
          <w:b/>
          <w:bCs/>
          <w:szCs w:val="21"/>
          <w:lang w:val="en-GB"/>
        </w:rPr>
      </w:pPr>
    </w:p>
    <w:p w14:paraId="10AFB296" w14:textId="77777777" w:rsidR="00D042B2" w:rsidRPr="00AF0909" w:rsidRDefault="00D042B2" w:rsidP="00D042B2">
      <w:pPr>
        <w:pStyle w:val="afa"/>
        <w:rPr>
          <w:rFonts w:asciiTheme="minorHAnsi" w:eastAsiaTheme="minorEastAsia" w:hAnsiTheme="minorHAnsi" w:cstheme="minorHAnsi"/>
          <w:szCs w:val="21"/>
          <w:lang w:val="en-GB" w:eastAsia="zh-CN"/>
        </w:rPr>
      </w:pPr>
      <w:r w:rsidRPr="00AF0909">
        <w:rPr>
          <w:rFonts w:asciiTheme="minorHAnsi" w:eastAsiaTheme="minorEastAsia" w:hAnsiTheme="minorHAnsi" w:cstheme="minorHAnsi"/>
          <w:szCs w:val="21"/>
          <w:lang w:val="en-GB" w:eastAsia="zh-CN"/>
        </w:rPr>
        <w:t>For the open issues on the detailed interruption allowed, if the total interruption length allowed are fixed, the allowed ratio shall be differentiated depending the measurement cycle. Thus, we can propose that:</w:t>
      </w:r>
    </w:p>
    <w:p w14:paraId="0A21D4EB" w14:textId="6297FD11" w:rsidR="00D042B2" w:rsidRPr="00E755DE" w:rsidRDefault="00E755DE" w:rsidP="00E755DE">
      <w:pPr>
        <w:rPr>
          <w:rFonts w:cstheme="minorHAnsi"/>
          <w:b/>
          <w:bCs/>
          <w:i/>
          <w:iCs/>
          <w:szCs w:val="18"/>
        </w:rPr>
      </w:pPr>
      <w:r w:rsidRPr="00E755DE">
        <w:rPr>
          <w:rFonts w:cstheme="minorHAnsi"/>
          <w:b/>
          <w:bCs/>
          <w:i/>
          <w:iCs/>
          <w:szCs w:val="18"/>
        </w:rPr>
        <w:t xml:space="preserve">Proposal </w:t>
      </w:r>
      <w:r w:rsidR="000F6F8B">
        <w:rPr>
          <w:rFonts w:cstheme="minorHAnsi"/>
          <w:b/>
          <w:bCs/>
          <w:i/>
          <w:iCs/>
          <w:szCs w:val="18"/>
        </w:rPr>
        <w:t>4</w:t>
      </w:r>
      <w:r w:rsidRPr="00E755DE">
        <w:rPr>
          <w:rFonts w:eastAsia="宋体" w:cstheme="minorHAnsi"/>
          <w:b/>
          <w:bCs/>
          <w:i/>
          <w:iCs/>
          <w:szCs w:val="18"/>
        </w:rPr>
        <w:t>：</w:t>
      </w:r>
      <w:r w:rsidRPr="00E755DE">
        <w:rPr>
          <w:rFonts w:cstheme="minorHAnsi"/>
          <w:b/>
          <w:bCs/>
          <w:i/>
          <w:iCs/>
          <w:szCs w:val="18"/>
        </w:rPr>
        <w:t xml:space="preserve">For deactivated SDL </w:t>
      </w:r>
      <w:proofErr w:type="spellStart"/>
      <w:r w:rsidRPr="00E755DE">
        <w:rPr>
          <w:rFonts w:cstheme="minorHAnsi"/>
          <w:b/>
          <w:bCs/>
          <w:i/>
          <w:iCs/>
          <w:szCs w:val="18"/>
        </w:rPr>
        <w:t>SCell</w:t>
      </w:r>
      <w:proofErr w:type="spellEnd"/>
      <w:r w:rsidRPr="00E755DE">
        <w:rPr>
          <w:rFonts w:cstheme="minorHAnsi"/>
          <w:b/>
          <w:bCs/>
          <w:i/>
          <w:iCs/>
          <w:szCs w:val="18"/>
        </w:rPr>
        <w:t xml:space="preserve"> measurement, interruptions on active serving cell(s) are allowed with up to X% probability of missed ACK/NACK. X can be different for different SDL SCC measurement cycle (i.e., configured </w:t>
      </w:r>
      <w:proofErr w:type="spellStart"/>
      <w:r w:rsidRPr="00E755DE">
        <w:rPr>
          <w:rFonts w:cstheme="minorHAnsi"/>
          <w:b/>
          <w:bCs/>
          <w:i/>
          <w:iCs/>
          <w:szCs w:val="18"/>
        </w:rPr>
        <w:t>measCycleSCell</w:t>
      </w:r>
      <w:proofErr w:type="spellEnd"/>
      <w:r w:rsidRPr="00E755DE">
        <w:rPr>
          <w:rFonts w:cstheme="minorHAnsi"/>
          <w:b/>
          <w:bCs/>
          <w:i/>
          <w:iCs/>
          <w:szCs w:val="18"/>
        </w:rPr>
        <w:t>).</w:t>
      </w:r>
    </w:p>
    <w:bookmarkEnd w:id="2"/>
    <w:bookmarkEnd w:id="3"/>
    <w:p w14:paraId="79AEA8F3" w14:textId="77777777" w:rsidR="007F6C61" w:rsidRPr="00E755DE" w:rsidRDefault="007F6C61" w:rsidP="007F6C61">
      <w:pPr>
        <w:pStyle w:val="1"/>
        <w:numPr>
          <w:ilvl w:val="0"/>
          <w:numId w:val="2"/>
        </w:numPr>
        <w:rPr>
          <w:rFonts w:asciiTheme="minorHAnsi" w:hAnsiTheme="minorHAnsi" w:cstheme="minorHAnsi"/>
          <w:b/>
          <w:bCs/>
          <w:sz w:val="24"/>
          <w:szCs w:val="24"/>
        </w:rPr>
      </w:pPr>
      <w:r w:rsidRPr="00E755DE">
        <w:rPr>
          <w:rFonts w:asciiTheme="minorHAnsi" w:hAnsiTheme="minorHAnsi" w:cstheme="minorHAnsi"/>
          <w:b/>
          <w:bCs/>
          <w:sz w:val="24"/>
          <w:szCs w:val="24"/>
        </w:rPr>
        <w:t>Conclusion</w:t>
      </w:r>
    </w:p>
    <w:p w14:paraId="3C9471BB" w14:textId="5D31D14F" w:rsidR="00FB4746" w:rsidRPr="00AF0909" w:rsidRDefault="0037282A" w:rsidP="00507927">
      <w:pPr>
        <w:rPr>
          <w:rFonts w:cstheme="minorHAnsi"/>
          <w:szCs w:val="21"/>
        </w:rPr>
      </w:pPr>
      <w:r w:rsidRPr="00AF0909">
        <w:rPr>
          <w:rFonts w:cstheme="minorHAnsi"/>
          <w:szCs w:val="21"/>
        </w:rPr>
        <w:t>In this contribution, serval issues related to</w:t>
      </w:r>
      <w:r w:rsidR="00EA3935" w:rsidRPr="00AF0909">
        <w:rPr>
          <w:rFonts w:cstheme="minorHAnsi"/>
          <w:szCs w:val="21"/>
        </w:rPr>
        <w:t xml:space="preserve"> RRM in Rel19 </w:t>
      </w:r>
      <w:r w:rsidR="007473C1" w:rsidRPr="00AF0909">
        <w:rPr>
          <w:rFonts w:cstheme="minorHAnsi"/>
          <w:szCs w:val="21"/>
        </w:rPr>
        <w:t>LB-CA</w:t>
      </w:r>
      <w:r w:rsidR="008D0E19" w:rsidRPr="00AF0909">
        <w:rPr>
          <w:rFonts w:cstheme="minorHAnsi"/>
          <w:szCs w:val="21"/>
        </w:rPr>
        <w:t xml:space="preserve"> </w:t>
      </w:r>
      <w:r w:rsidRPr="00AF0909">
        <w:rPr>
          <w:rFonts w:cstheme="minorHAnsi"/>
          <w:szCs w:val="21"/>
        </w:rPr>
        <w:t xml:space="preserve">are discussed. The </w:t>
      </w:r>
      <w:r w:rsidR="005D0472" w:rsidRPr="00AF0909">
        <w:rPr>
          <w:rFonts w:cstheme="minorHAnsi"/>
          <w:szCs w:val="21"/>
        </w:rPr>
        <w:t xml:space="preserve">observations and </w:t>
      </w:r>
      <w:r w:rsidRPr="00AF0909">
        <w:rPr>
          <w:rFonts w:cstheme="minorHAnsi"/>
          <w:szCs w:val="21"/>
        </w:rPr>
        <w:t>proposals can be summarized as</w:t>
      </w:r>
      <w:r w:rsidR="00A06C43" w:rsidRPr="00AF0909">
        <w:rPr>
          <w:rFonts w:cstheme="minorHAnsi"/>
          <w:szCs w:val="21"/>
        </w:rPr>
        <w:t>:</w:t>
      </w:r>
    </w:p>
    <w:p w14:paraId="2602F15B" w14:textId="5C4CAE4E" w:rsidR="001D0052" w:rsidRPr="00AF0909" w:rsidRDefault="001D0052" w:rsidP="001D0052">
      <w:pPr>
        <w:spacing w:after="120"/>
        <w:rPr>
          <w:rFonts w:cstheme="minorHAnsi"/>
          <w:b/>
          <w:bCs/>
          <w:szCs w:val="21"/>
          <w:u w:val="single"/>
        </w:rPr>
      </w:pPr>
      <w:r w:rsidRPr="00AF0909">
        <w:rPr>
          <w:rFonts w:cstheme="minorHAnsi"/>
          <w:b/>
          <w:bCs/>
          <w:szCs w:val="21"/>
          <w:u w:val="single"/>
        </w:rPr>
        <w:t>Interruption requirements</w:t>
      </w:r>
    </w:p>
    <w:p w14:paraId="57804A58" w14:textId="77777777" w:rsidR="0033317F" w:rsidRPr="00AF0909" w:rsidRDefault="0033317F" w:rsidP="0033317F">
      <w:pPr>
        <w:rPr>
          <w:rFonts w:eastAsia="宋体" w:cstheme="minorHAnsi"/>
          <w:b/>
          <w:bCs/>
          <w:i/>
          <w:iCs/>
          <w:szCs w:val="21"/>
        </w:rPr>
      </w:pPr>
      <w:r w:rsidRPr="00AF0909">
        <w:rPr>
          <w:rFonts w:cstheme="minorHAnsi"/>
          <w:b/>
          <w:bCs/>
          <w:i/>
          <w:iCs/>
          <w:szCs w:val="21"/>
        </w:rPr>
        <w:t xml:space="preserve">Proposal 1: </w:t>
      </w:r>
      <w:r w:rsidRPr="00AF0909">
        <w:rPr>
          <w:rFonts w:eastAsia="宋体" w:cstheme="minorHAnsi"/>
          <w:b/>
          <w:bCs/>
          <w:i/>
          <w:iCs/>
          <w:szCs w:val="21"/>
        </w:rPr>
        <w:t>RAN4 does not define interruption requirements to other bands/carriers in Rel-19.</w:t>
      </w:r>
    </w:p>
    <w:p w14:paraId="110F3AA3" w14:textId="77777777" w:rsidR="001D0052" w:rsidRPr="0033317F" w:rsidRDefault="001D0052" w:rsidP="001D0052">
      <w:pPr>
        <w:spacing w:after="120"/>
        <w:rPr>
          <w:rFonts w:cstheme="minorHAnsi"/>
          <w:b/>
          <w:bCs/>
          <w:szCs w:val="21"/>
          <w:u w:val="single"/>
        </w:rPr>
      </w:pPr>
    </w:p>
    <w:p w14:paraId="55EC7155" w14:textId="158F8F53" w:rsidR="001D0052" w:rsidRPr="00AF0909" w:rsidRDefault="001D0052" w:rsidP="001D0052">
      <w:pPr>
        <w:spacing w:after="120"/>
        <w:rPr>
          <w:rFonts w:cstheme="minorHAnsi"/>
          <w:b/>
          <w:bCs/>
          <w:szCs w:val="21"/>
          <w:u w:val="single"/>
        </w:rPr>
      </w:pPr>
      <w:r w:rsidRPr="00AF0909">
        <w:rPr>
          <w:rFonts w:cstheme="minorHAnsi"/>
          <w:b/>
          <w:bCs/>
          <w:szCs w:val="21"/>
          <w:u w:val="single"/>
        </w:rPr>
        <w:t xml:space="preserve">SDL </w:t>
      </w:r>
      <w:proofErr w:type="spellStart"/>
      <w:r w:rsidRPr="00AF0909">
        <w:rPr>
          <w:rFonts w:cstheme="minorHAnsi"/>
          <w:b/>
          <w:bCs/>
          <w:szCs w:val="21"/>
          <w:u w:val="single"/>
        </w:rPr>
        <w:t>SCell</w:t>
      </w:r>
      <w:proofErr w:type="spellEnd"/>
      <w:r w:rsidRPr="00AF0909">
        <w:rPr>
          <w:rFonts w:cstheme="minorHAnsi"/>
          <w:b/>
          <w:bCs/>
          <w:szCs w:val="21"/>
          <w:u w:val="single"/>
        </w:rPr>
        <w:t xml:space="preserve"> related requirements</w:t>
      </w:r>
    </w:p>
    <w:p w14:paraId="71225811" w14:textId="77777777" w:rsidR="0033317F" w:rsidRPr="00AF0909" w:rsidRDefault="0033317F" w:rsidP="0033317F">
      <w:pPr>
        <w:rPr>
          <w:rFonts w:cstheme="minorHAnsi"/>
          <w:szCs w:val="21"/>
        </w:rPr>
      </w:pPr>
      <w:r w:rsidRPr="00AF0909">
        <w:rPr>
          <w:rFonts w:cstheme="minorHAnsi"/>
          <w:b/>
          <w:bCs/>
          <w:szCs w:val="21"/>
        </w:rPr>
        <w:t xml:space="preserve">Observation 1: If there are not sufficient measurement samples available </w:t>
      </w:r>
      <w:r>
        <w:rPr>
          <w:rFonts w:cstheme="minorHAnsi"/>
          <w:b/>
          <w:bCs/>
          <w:szCs w:val="21"/>
        </w:rPr>
        <w:t>within a single duration when</w:t>
      </w:r>
      <w:r w:rsidRPr="00AF0909">
        <w:rPr>
          <w:rFonts w:cstheme="minorHAnsi"/>
          <w:b/>
          <w:bCs/>
          <w:szCs w:val="21"/>
        </w:rPr>
        <w:t xml:space="preserve"> UE switching to SDL (</w:t>
      </w:r>
      <w:proofErr w:type="gramStart"/>
      <w:r w:rsidRPr="00AF0909">
        <w:rPr>
          <w:rFonts w:cstheme="minorHAnsi"/>
          <w:b/>
          <w:bCs/>
          <w:szCs w:val="21"/>
        </w:rPr>
        <w:t>e.g.</w:t>
      </w:r>
      <w:proofErr w:type="gramEnd"/>
      <w:r w:rsidRPr="00AF0909">
        <w:rPr>
          <w:rFonts w:cstheme="minorHAnsi"/>
          <w:b/>
          <w:bCs/>
          <w:szCs w:val="21"/>
        </w:rPr>
        <w:t xml:space="preserve"> there are 1 SSB sample but 5samples at least required), the total measurement delay need count the additional time because SSBs in SDL are not available.</w:t>
      </w:r>
    </w:p>
    <w:p w14:paraId="29CC9054" w14:textId="77777777" w:rsidR="0033317F" w:rsidRPr="00AF0909" w:rsidRDefault="0033317F" w:rsidP="0033317F">
      <w:pPr>
        <w:rPr>
          <w:rFonts w:cstheme="minorHAnsi"/>
          <w:b/>
          <w:bCs/>
          <w:i/>
          <w:iCs/>
          <w:szCs w:val="21"/>
        </w:rPr>
      </w:pPr>
      <w:r w:rsidRPr="00AF0909">
        <w:rPr>
          <w:rFonts w:cstheme="minorHAnsi"/>
          <w:b/>
          <w:bCs/>
          <w:i/>
          <w:iCs/>
          <w:szCs w:val="21"/>
        </w:rPr>
        <w:t>Proposal 2</w:t>
      </w:r>
      <w:r w:rsidRPr="00AF0909">
        <w:rPr>
          <w:rFonts w:eastAsia="宋体" w:cstheme="minorHAnsi"/>
          <w:b/>
          <w:bCs/>
          <w:i/>
          <w:iCs/>
          <w:szCs w:val="21"/>
        </w:rPr>
        <w:t>：</w:t>
      </w:r>
      <w:r w:rsidRPr="00AF0909">
        <w:rPr>
          <w:rFonts w:cstheme="minorHAnsi"/>
          <w:b/>
          <w:bCs/>
          <w:i/>
          <w:iCs/>
          <w:szCs w:val="21"/>
        </w:rPr>
        <w:t>The measurement reporting delay requirement for the activated SDL in LBCA can be defined as “</w:t>
      </w:r>
      <w:proofErr w:type="spellStart"/>
      <w:r w:rsidRPr="00AF0909">
        <w:rPr>
          <w:rFonts w:cstheme="minorHAnsi"/>
          <w:b/>
          <w:bCs/>
          <w:i/>
          <w:iCs/>
          <w:szCs w:val="21"/>
        </w:rPr>
        <w:t>Tssb</w:t>
      </w:r>
      <w:proofErr w:type="spellEnd"/>
      <w:r w:rsidRPr="00AF0909">
        <w:rPr>
          <w:rFonts w:cstheme="minorHAnsi"/>
          <w:b/>
          <w:bCs/>
          <w:i/>
          <w:iCs/>
          <w:szCs w:val="21"/>
        </w:rPr>
        <w:t xml:space="preserve"> + </w:t>
      </w:r>
      <w:proofErr w:type="spellStart"/>
      <w:r w:rsidRPr="00AF0909">
        <w:rPr>
          <w:rFonts w:cstheme="minorHAnsi"/>
          <w:b/>
          <w:bCs/>
          <w:i/>
          <w:iCs/>
          <w:szCs w:val="21"/>
        </w:rPr>
        <w:t>Tssb_not</w:t>
      </w:r>
      <w:proofErr w:type="spellEnd"/>
      <w:r w:rsidRPr="00AF0909">
        <w:rPr>
          <w:rFonts w:cstheme="minorHAnsi"/>
          <w:b/>
          <w:bCs/>
          <w:i/>
          <w:iCs/>
          <w:szCs w:val="21"/>
        </w:rPr>
        <w:t>”</w:t>
      </w:r>
      <w:r>
        <w:rPr>
          <w:rFonts w:cstheme="minorHAnsi"/>
          <w:b/>
          <w:bCs/>
          <w:i/>
          <w:iCs/>
          <w:szCs w:val="21"/>
        </w:rPr>
        <w:t xml:space="preserve">. </w:t>
      </w:r>
      <w:r w:rsidRPr="00AF0909">
        <w:rPr>
          <w:rFonts w:cstheme="minorHAnsi"/>
          <w:b/>
          <w:bCs/>
          <w:i/>
          <w:iCs/>
          <w:szCs w:val="21"/>
        </w:rPr>
        <w:t>Where in</w:t>
      </w:r>
    </w:p>
    <w:p w14:paraId="27C9A468" w14:textId="77777777" w:rsidR="0033317F" w:rsidRPr="00E755DE" w:rsidRDefault="0033317F" w:rsidP="0033317F">
      <w:pPr>
        <w:pStyle w:val="af6"/>
        <w:numPr>
          <w:ilvl w:val="0"/>
          <w:numId w:val="5"/>
        </w:numPr>
        <w:rPr>
          <w:rFonts w:asciiTheme="minorHAnsi" w:hAnsiTheme="minorHAnsi" w:cstheme="minorHAnsi"/>
          <w:i/>
          <w:iCs/>
          <w:szCs w:val="21"/>
        </w:rPr>
      </w:pPr>
      <w:proofErr w:type="spellStart"/>
      <w:r w:rsidRPr="00E755DE">
        <w:rPr>
          <w:rFonts w:asciiTheme="minorHAnsi" w:hAnsiTheme="minorHAnsi" w:cstheme="minorHAnsi"/>
          <w:b/>
          <w:bCs/>
          <w:i/>
          <w:iCs/>
          <w:szCs w:val="21"/>
        </w:rPr>
        <w:t>Tssb</w:t>
      </w:r>
      <w:proofErr w:type="spellEnd"/>
      <w:r w:rsidRPr="00E755DE">
        <w:rPr>
          <w:rFonts w:asciiTheme="minorHAnsi" w:hAnsiTheme="minorHAnsi" w:cstheme="minorHAnsi"/>
          <w:b/>
          <w:bCs/>
          <w:i/>
          <w:iCs/>
          <w:szCs w:val="21"/>
        </w:rPr>
        <w:t xml:space="preserve"> is [</w:t>
      </w:r>
      <w:proofErr w:type="gramStart"/>
      <w:r w:rsidRPr="00E755DE">
        <w:rPr>
          <w:rFonts w:asciiTheme="minorHAnsi" w:hAnsiTheme="minorHAnsi" w:cstheme="minorHAnsi"/>
          <w:b/>
          <w:bCs/>
          <w:i/>
          <w:iCs/>
          <w:szCs w:val="21"/>
        </w:rPr>
        <w:t>5]SSB</w:t>
      </w:r>
      <w:proofErr w:type="gramEnd"/>
      <w:r w:rsidRPr="00E755DE">
        <w:rPr>
          <w:rFonts w:asciiTheme="minorHAnsi" w:hAnsiTheme="minorHAnsi" w:cstheme="minorHAnsi"/>
          <w:b/>
          <w:bCs/>
          <w:i/>
          <w:iCs/>
          <w:szCs w:val="21"/>
        </w:rPr>
        <w:t xml:space="preserve"> samples which are within the SDL switching pattern.</w:t>
      </w:r>
    </w:p>
    <w:p w14:paraId="7DB504F7" w14:textId="77777777" w:rsidR="0033317F" w:rsidRPr="00E755DE" w:rsidRDefault="0033317F" w:rsidP="0033317F">
      <w:pPr>
        <w:pStyle w:val="af6"/>
        <w:numPr>
          <w:ilvl w:val="0"/>
          <w:numId w:val="5"/>
        </w:numPr>
        <w:rPr>
          <w:rFonts w:asciiTheme="minorHAnsi" w:hAnsiTheme="minorHAnsi" w:cstheme="minorHAnsi"/>
          <w:i/>
          <w:iCs/>
          <w:szCs w:val="21"/>
        </w:rPr>
      </w:pPr>
      <w:proofErr w:type="spellStart"/>
      <w:r w:rsidRPr="00E755DE">
        <w:rPr>
          <w:rFonts w:asciiTheme="minorHAnsi" w:hAnsiTheme="minorHAnsi" w:cstheme="minorHAnsi"/>
          <w:b/>
          <w:bCs/>
          <w:i/>
          <w:iCs/>
          <w:szCs w:val="21"/>
        </w:rPr>
        <w:t>Tssb_not</w:t>
      </w:r>
      <w:proofErr w:type="spellEnd"/>
      <w:r w:rsidRPr="00E755DE">
        <w:rPr>
          <w:rFonts w:asciiTheme="minorHAnsi" w:hAnsiTheme="minorHAnsi" w:cstheme="minorHAnsi"/>
          <w:b/>
          <w:bCs/>
          <w:i/>
          <w:iCs/>
          <w:szCs w:val="21"/>
        </w:rPr>
        <w:t xml:space="preserve"> is the time in which SDL SSBs are not available (</w:t>
      </w:r>
      <w:proofErr w:type="gramStart"/>
      <w:r w:rsidRPr="00E755DE">
        <w:rPr>
          <w:rFonts w:asciiTheme="minorHAnsi" w:hAnsiTheme="minorHAnsi" w:cstheme="minorHAnsi"/>
          <w:b/>
          <w:bCs/>
          <w:i/>
          <w:iCs/>
          <w:szCs w:val="21"/>
        </w:rPr>
        <w:t>e.g.</w:t>
      </w:r>
      <w:proofErr w:type="gramEnd"/>
      <w:r w:rsidRPr="00E755DE">
        <w:rPr>
          <w:rFonts w:asciiTheme="minorHAnsi" w:hAnsiTheme="minorHAnsi" w:cstheme="minorHAnsi"/>
          <w:b/>
          <w:bCs/>
          <w:i/>
          <w:iCs/>
          <w:szCs w:val="21"/>
        </w:rPr>
        <w:t xml:space="preserve"> NW switching to FDD). </w:t>
      </w:r>
    </w:p>
    <w:p w14:paraId="3C3539BF" w14:textId="77777777" w:rsidR="0033317F" w:rsidRPr="0033317F" w:rsidRDefault="0033317F" w:rsidP="0033317F">
      <w:pPr>
        <w:rPr>
          <w:rFonts w:cstheme="minorHAnsi"/>
          <w:b/>
          <w:bCs/>
          <w:i/>
          <w:iCs/>
          <w:szCs w:val="21"/>
        </w:rPr>
      </w:pPr>
      <w:r w:rsidRPr="0033317F">
        <w:rPr>
          <w:rFonts w:cstheme="minorHAnsi"/>
          <w:b/>
          <w:bCs/>
          <w:i/>
          <w:iCs/>
          <w:szCs w:val="21"/>
        </w:rPr>
        <w:t xml:space="preserve">Proposal 3: In order to avoid too long waiting time of UE switching back to SDL in a measurement reporting period, the upper bound of activated SDL </w:t>
      </w:r>
      <w:proofErr w:type="spellStart"/>
      <w:r w:rsidRPr="0033317F">
        <w:rPr>
          <w:rFonts w:cstheme="minorHAnsi"/>
          <w:b/>
          <w:bCs/>
          <w:i/>
          <w:iCs/>
          <w:szCs w:val="21"/>
        </w:rPr>
        <w:t>SCell</w:t>
      </w:r>
      <w:proofErr w:type="spellEnd"/>
      <w:r w:rsidRPr="0033317F">
        <w:rPr>
          <w:rFonts w:cstheme="minorHAnsi"/>
          <w:b/>
          <w:bCs/>
          <w:i/>
          <w:iCs/>
          <w:szCs w:val="21"/>
        </w:rPr>
        <w:t xml:space="preserve"> measurement delay can be specified. And if the waiting time is out of the upper bound, UE can discard the previous measurement samples and restart a new measurement procedure. </w:t>
      </w:r>
    </w:p>
    <w:p w14:paraId="3F7A1581" w14:textId="0E874A1D" w:rsidR="001D0052" w:rsidRDefault="001D0052" w:rsidP="001D0052">
      <w:pPr>
        <w:spacing w:after="120"/>
        <w:rPr>
          <w:rFonts w:cstheme="minorHAnsi"/>
          <w:b/>
          <w:bCs/>
          <w:szCs w:val="21"/>
          <w:u w:val="single"/>
        </w:rPr>
      </w:pPr>
    </w:p>
    <w:p w14:paraId="7732FE6B" w14:textId="7A573E70" w:rsidR="0033317F" w:rsidRDefault="0033317F" w:rsidP="001D0052">
      <w:pPr>
        <w:spacing w:after="120"/>
        <w:rPr>
          <w:rFonts w:cstheme="minorHAnsi"/>
          <w:b/>
          <w:bCs/>
          <w:szCs w:val="21"/>
          <w:u w:val="single"/>
        </w:rPr>
      </w:pPr>
    </w:p>
    <w:p w14:paraId="16E2B603" w14:textId="77777777" w:rsidR="0033317F" w:rsidRPr="00E755DE" w:rsidRDefault="0033317F" w:rsidP="0033317F">
      <w:pPr>
        <w:rPr>
          <w:rFonts w:cstheme="minorHAnsi"/>
          <w:b/>
          <w:bCs/>
          <w:i/>
          <w:iCs/>
          <w:szCs w:val="18"/>
        </w:rPr>
      </w:pPr>
      <w:r w:rsidRPr="00E755DE">
        <w:rPr>
          <w:rFonts w:cstheme="minorHAnsi"/>
          <w:b/>
          <w:bCs/>
          <w:i/>
          <w:iCs/>
          <w:szCs w:val="18"/>
        </w:rPr>
        <w:t xml:space="preserve">Proposal </w:t>
      </w:r>
      <w:r>
        <w:rPr>
          <w:rFonts w:cstheme="minorHAnsi"/>
          <w:b/>
          <w:bCs/>
          <w:i/>
          <w:iCs/>
          <w:szCs w:val="18"/>
        </w:rPr>
        <w:t>4</w:t>
      </w:r>
      <w:r w:rsidRPr="00E755DE">
        <w:rPr>
          <w:rFonts w:eastAsia="宋体" w:cstheme="minorHAnsi"/>
          <w:b/>
          <w:bCs/>
          <w:i/>
          <w:iCs/>
          <w:szCs w:val="18"/>
        </w:rPr>
        <w:t>：</w:t>
      </w:r>
      <w:r w:rsidRPr="00E755DE">
        <w:rPr>
          <w:rFonts w:cstheme="minorHAnsi"/>
          <w:b/>
          <w:bCs/>
          <w:i/>
          <w:iCs/>
          <w:szCs w:val="18"/>
        </w:rPr>
        <w:t xml:space="preserve">For deactivated SDL </w:t>
      </w:r>
      <w:proofErr w:type="spellStart"/>
      <w:r w:rsidRPr="00E755DE">
        <w:rPr>
          <w:rFonts w:cstheme="minorHAnsi"/>
          <w:b/>
          <w:bCs/>
          <w:i/>
          <w:iCs/>
          <w:szCs w:val="18"/>
        </w:rPr>
        <w:t>SCell</w:t>
      </w:r>
      <w:proofErr w:type="spellEnd"/>
      <w:r w:rsidRPr="00E755DE">
        <w:rPr>
          <w:rFonts w:cstheme="minorHAnsi"/>
          <w:b/>
          <w:bCs/>
          <w:i/>
          <w:iCs/>
          <w:szCs w:val="18"/>
        </w:rPr>
        <w:t xml:space="preserve"> measurement, interruptions on active serving cell(s) are allowed with up to X% probability of missed ACK/NACK. X can be different for different SDL SCC measurement cycle (i.e., </w:t>
      </w:r>
      <w:r w:rsidRPr="00E755DE">
        <w:rPr>
          <w:rFonts w:cstheme="minorHAnsi"/>
          <w:b/>
          <w:bCs/>
          <w:i/>
          <w:iCs/>
          <w:szCs w:val="18"/>
        </w:rPr>
        <w:lastRenderedPageBreak/>
        <w:t xml:space="preserve">configured </w:t>
      </w:r>
      <w:proofErr w:type="spellStart"/>
      <w:r w:rsidRPr="00E755DE">
        <w:rPr>
          <w:rFonts w:cstheme="minorHAnsi"/>
          <w:b/>
          <w:bCs/>
          <w:i/>
          <w:iCs/>
          <w:szCs w:val="18"/>
        </w:rPr>
        <w:t>measCycleSCell</w:t>
      </w:r>
      <w:proofErr w:type="spellEnd"/>
      <w:r w:rsidRPr="00E755DE">
        <w:rPr>
          <w:rFonts w:cstheme="minorHAnsi"/>
          <w:b/>
          <w:bCs/>
          <w:i/>
          <w:iCs/>
          <w:szCs w:val="18"/>
        </w:rPr>
        <w:t>).</w:t>
      </w:r>
    </w:p>
    <w:p w14:paraId="00033A5D" w14:textId="77777777" w:rsidR="0033317F" w:rsidRPr="0033317F" w:rsidRDefault="0033317F" w:rsidP="001D0052">
      <w:pPr>
        <w:spacing w:after="120"/>
        <w:rPr>
          <w:rFonts w:cstheme="minorHAnsi"/>
          <w:b/>
          <w:bCs/>
          <w:szCs w:val="21"/>
          <w:u w:val="single"/>
        </w:rPr>
      </w:pPr>
    </w:p>
    <w:p w14:paraId="4D187DF3" w14:textId="77777777" w:rsidR="000F20AC" w:rsidRPr="00AF0909" w:rsidRDefault="000F20AC" w:rsidP="001D3830">
      <w:pPr>
        <w:pStyle w:val="1"/>
        <w:numPr>
          <w:ilvl w:val="0"/>
          <w:numId w:val="2"/>
        </w:numPr>
        <w:rPr>
          <w:rFonts w:asciiTheme="minorHAnsi" w:hAnsiTheme="minorHAnsi" w:cstheme="minorHAnsi"/>
          <w:sz w:val="21"/>
          <w:szCs w:val="21"/>
        </w:rPr>
      </w:pPr>
      <w:r w:rsidRPr="00AF0909">
        <w:rPr>
          <w:rFonts w:asciiTheme="minorHAnsi" w:hAnsiTheme="minorHAnsi" w:cstheme="minorHAnsi"/>
          <w:sz w:val="21"/>
          <w:szCs w:val="21"/>
        </w:rPr>
        <w:t>References</w:t>
      </w:r>
    </w:p>
    <w:p w14:paraId="22A2139F" w14:textId="524F934F" w:rsidR="00C95E5E" w:rsidRPr="00AF0909" w:rsidRDefault="0048769F" w:rsidP="00D52507">
      <w:pPr>
        <w:pStyle w:val="Doc-titleJK"/>
        <w:numPr>
          <w:ilvl w:val="0"/>
          <w:numId w:val="1"/>
        </w:numPr>
        <w:rPr>
          <w:rFonts w:asciiTheme="minorHAnsi" w:hAnsiTheme="minorHAnsi" w:cstheme="minorHAnsi"/>
          <w:color w:val="auto"/>
          <w:szCs w:val="21"/>
        </w:rPr>
      </w:pPr>
      <w:r w:rsidRPr="00AF0909">
        <w:rPr>
          <w:rFonts w:asciiTheme="minorHAnsi" w:hAnsiTheme="minorHAnsi" w:cstheme="minorHAnsi"/>
          <w:color w:val="auto"/>
          <w:szCs w:val="21"/>
        </w:rPr>
        <w:t>RP-240830</w:t>
      </w:r>
    </w:p>
    <w:p w14:paraId="0BF12B62" w14:textId="07626505" w:rsidR="00AE0E30" w:rsidRPr="00AF0909" w:rsidRDefault="009D75B0" w:rsidP="00C95E5E">
      <w:pPr>
        <w:pStyle w:val="Doc-titleJK"/>
        <w:numPr>
          <w:ilvl w:val="0"/>
          <w:numId w:val="1"/>
        </w:numPr>
        <w:rPr>
          <w:rFonts w:asciiTheme="minorHAnsi" w:hAnsiTheme="minorHAnsi" w:cstheme="minorHAnsi"/>
          <w:color w:val="auto"/>
          <w:szCs w:val="21"/>
        </w:rPr>
      </w:pPr>
      <w:hyperlink r:id="rId11" w:history="1">
        <w:r w:rsidR="00CC65B7" w:rsidRPr="00AF0909">
          <w:rPr>
            <w:rFonts w:asciiTheme="minorHAnsi" w:hAnsiTheme="minorHAnsi" w:cstheme="minorHAnsi"/>
            <w:color w:val="auto"/>
            <w:szCs w:val="21"/>
          </w:rPr>
          <w:t>R4-2508259</w:t>
        </w:r>
      </w:hyperlink>
    </w:p>
    <w:p w14:paraId="3771D0A2" w14:textId="536CB1E3" w:rsidR="005F2371" w:rsidRPr="00AF0909" w:rsidRDefault="009D75B0" w:rsidP="00C95E5E">
      <w:pPr>
        <w:pStyle w:val="Doc-titleJK"/>
        <w:numPr>
          <w:ilvl w:val="0"/>
          <w:numId w:val="1"/>
        </w:numPr>
        <w:rPr>
          <w:rFonts w:asciiTheme="minorHAnsi" w:hAnsiTheme="minorHAnsi" w:cstheme="minorHAnsi"/>
          <w:color w:val="auto"/>
          <w:szCs w:val="21"/>
        </w:rPr>
      </w:pPr>
      <w:hyperlink r:id="rId12" w:history="1">
        <w:r w:rsidR="00AC0404" w:rsidRPr="00AF0909">
          <w:rPr>
            <w:rFonts w:asciiTheme="minorHAnsi" w:hAnsiTheme="minorHAnsi" w:cstheme="minorHAnsi"/>
            <w:color w:val="auto"/>
            <w:szCs w:val="21"/>
          </w:rPr>
          <w:t>R4-2502588</w:t>
        </w:r>
      </w:hyperlink>
    </w:p>
    <w:p w14:paraId="7A91588B" w14:textId="521727D2" w:rsidR="00C95E5E" w:rsidRPr="00AF0909" w:rsidRDefault="00C95E5E" w:rsidP="00C95E5E">
      <w:pPr>
        <w:pStyle w:val="Doc-titleJK"/>
        <w:numPr>
          <w:ilvl w:val="0"/>
          <w:numId w:val="1"/>
        </w:numPr>
        <w:rPr>
          <w:rFonts w:asciiTheme="minorHAnsi" w:hAnsiTheme="minorHAnsi" w:cstheme="minorHAnsi"/>
          <w:color w:val="auto"/>
          <w:szCs w:val="21"/>
        </w:rPr>
      </w:pPr>
      <w:r w:rsidRPr="00AF0909">
        <w:rPr>
          <w:rFonts w:asciiTheme="minorHAnsi" w:hAnsiTheme="minorHAnsi" w:cstheme="minorHAnsi"/>
          <w:color w:val="auto"/>
          <w:szCs w:val="21"/>
        </w:rPr>
        <w:t>TS38.133 v1</w:t>
      </w:r>
      <w:r w:rsidR="00770A3E">
        <w:rPr>
          <w:rFonts w:asciiTheme="minorHAnsi" w:hAnsiTheme="minorHAnsi" w:cstheme="minorHAnsi"/>
          <w:color w:val="auto"/>
          <w:szCs w:val="21"/>
        </w:rPr>
        <w:t>9</w:t>
      </w:r>
      <w:r w:rsidRPr="00AF0909">
        <w:rPr>
          <w:rFonts w:asciiTheme="minorHAnsi" w:hAnsiTheme="minorHAnsi" w:cstheme="minorHAnsi"/>
          <w:color w:val="auto"/>
          <w:szCs w:val="21"/>
        </w:rPr>
        <w:t>.</w:t>
      </w:r>
      <w:r w:rsidR="00770A3E">
        <w:rPr>
          <w:rFonts w:asciiTheme="minorHAnsi" w:hAnsiTheme="minorHAnsi" w:cstheme="minorHAnsi"/>
          <w:color w:val="auto"/>
          <w:szCs w:val="21"/>
        </w:rPr>
        <w:t>1</w:t>
      </w:r>
      <w:r w:rsidRPr="00AF0909">
        <w:rPr>
          <w:rFonts w:asciiTheme="minorHAnsi" w:hAnsiTheme="minorHAnsi" w:cstheme="minorHAnsi"/>
          <w:color w:val="auto"/>
          <w:szCs w:val="21"/>
        </w:rPr>
        <w:t>.0</w:t>
      </w:r>
    </w:p>
    <w:p w14:paraId="47FC67C8" w14:textId="33C6075C" w:rsidR="008206BC" w:rsidRPr="00AF0909" w:rsidRDefault="008206BC" w:rsidP="008206BC">
      <w:pPr>
        <w:pStyle w:val="Doc-titleJK"/>
        <w:numPr>
          <w:ilvl w:val="0"/>
          <w:numId w:val="1"/>
        </w:numPr>
        <w:rPr>
          <w:rFonts w:asciiTheme="minorHAnsi" w:hAnsiTheme="minorHAnsi" w:cstheme="minorHAnsi"/>
          <w:color w:val="auto"/>
          <w:szCs w:val="21"/>
        </w:rPr>
      </w:pPr>
      <w:r w:rsidRPr="00AF0909">
        <w:rPr>
          <w:rFonts w:asciiTheme="minorHAnsi" w:hAnsiTheme="minorHAnsi" w:cstheme="minorHAnsi"/>
          <w:color w:val="auto"/>
          <w:szCs w:val="21"/>
        </w:rPr>
        <w:t>TS38.331 v1</w:t>
      </w:r>
      <w:r w:rsidR="00770A3E">
        <w:rPr>
          <w:rFonts w:asciiTheme="minorHAnsi" w:hAnsiTheme="minorHAnsi" w:cstheme="minorHAnsi"/>
          <w:color w:val="auto"/>
          <w:szCs w:val="21"/>
        </w:rPr>
        <w:t>8</w:t>
      </w:r>
      <w:r w:rsidRPr="00AF0909">
        <w:rPr>
          <w:rFonts w:asciiTheme="minorHAnsi" w:hAnsiTheme="minorHAnsi" w:cstheme="minorHAnsi"/>
          <w:color w:val="auto"/>
          <w:szCs w:val="21"/>
        </w:rPr>
        <w:t>.</w:t>
      </w:r>
      <w:r w:rsidR="00CA78F5" w:rsidRPr="00AF0909">
        <w:rPr>
          <w:rFonts w:asciiTheme="minorHAnsi" w:hAnsiTheme="minorHAnsi" w:cstheme="minorHAnsi"/>
          <w:color w:val="auto"/>
          <w:szCs w:val="21"/>
        </w:rPr>
        <w:t>1</w:t>
      </w:r>
      <w:r w:rsidRPr="00AF0909">
        <w:rPr>
          <w:rFonts w:asciiTheme="minorHAnsi" w:hAnsiTheme="minorHAnsi" w:cstheme="minorHAnsi"/>
          <w:color w:val="auto"/>
          <w:szCs w:val="21"/>
        </w:rPr>
        <w:t>.0</w:t>
      </w:r>
    </w:p>
    <w:sectPr w:rsidR="008206BC" w:rsidRPr="00AF09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F985A" w14:textId="77777777" w:rsidR="009D75B0" w:rsidRDefault="009D75B0">
      <w:r>
        <w:separator/>
      </w:r>
    </w:p>
  </w:endnote>
  <w:endnote w:type="continuationSeparator" w:id="0">
    <w:p w14:paraId="524986E4" w14:textId="77777777" w:rsidR="009D75B0" w:rsidRDefault="009D75B0">
      <w:r>
        <w:continuationSeparator/>
      </w:r>
    </w:p>
  </w:endnote>
  <w:endnote w:type="continuationNotice" w:id="1">
    <w:p w14:paraId="51E5CE07" w14:textId="77777777" w:rsidR="009D75B0" w:rsidRDefault="009D7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27827" w14:textId="77777777" w:rsidR="009D75B0" w:rsidRDefault="009D75B0">
      <w:r>
        <w:separator/>
      </w:r>
    </w:p>
  </w:footnote>
  <w:footnote w:type="continuationSeparator" w:id="0">
    <w:p w14:paraId="02C3207A" w14:textId="77777777" w:rsidR="009D75B0" w:rsidRDefault="009D75B0">
      <w:r>
        <w:continuationSeparator/>
      </w:r>
    </w:p>
  </w:footnote>
  <w:footnote w:type="continuationNotice" w:id="1">
    <w:p w14:paraId="26608B5B" w14:textId="77777777" w:rsidR="009D75B0" w:rsidRDefault="009D75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268A7"/>
    <w:multiLevelType w:val="hybridMultilevel"/>
    <w:tmpl w:val="4D86953A"/>
    <w:lvl w:ilvl="0" w:tplc="4D5C1988">
      <w:start w:val="1"/>
      <w:numFmt w:val="bullet"/>
      <w:lvlText w:val="•"/>
      <w:lvlJc w:val="left"/>
      <w:pPr>
        <w:tabs>
          <w:tab w:val="num" w:pos="720"/>
        </w:tabs>
        <w:ind w:left="720" w:hanging="360"/>
      </w:pPr>
      <w:rPr>
        <w:rFonts w:ascii="Arial" w:hAnsi="Arial" w:hint="default"/>
      </w:rPr>
    </w:lvl>
    <w:lvl w:ilvl="1" w:tplc="CF78BAB2">
      <w:start w:val="1"/>
      <w:numFmt w:val="bullet"/>
      <w:lvlText w:val="•"/>
      <w:lvlJc w:val="left"/>
      <w:pPr>
        <w:tabs>
          <w:tab w:val="num" w:pos="1440"/>
        </w:tabs>
        <w:ind w:left="1440" w:hanging="360"/>
      </w:pPr>
      <w:rPr>
        <w:rFonts w:ascii="Arial" w:hAnsi="Arial" w:hint="default"/>
      </w:rPr>
    </w:lvl>
    <w:lvl w:ilvl="2" w:tplc="EF7042B2" w:tentative="1">
      <w:start w:val="1"/>
      <w:numFmt w:val="bullet"/>
      <w:lvlText w:val="•"/>
      <w:lvlJc w:val="left"/>
      <w:pPr>
        <w:tabs>
          <w:tab w:val="num" w:pos="2160"/>
        </w:tabs>
        <w:ind w:left="2160" w:hanging="360"/>
      </w:pPr>
      <w:rPr>
        <w:rFonts w:ascii="Arial" w:hAnsi="Arial" w:hint="default"/>
      </w:rPr>
    </w:lvl>
    <w:lvl w:ilvl="3" w:tplc="290E7C24" w:tentative="1">
      <w:start w:val="1"/>
      <w:numFmt w:val="bullet"/>
      <w:lvlText w:val="•"/>
      <w:lvlJc w:val="left"/>
      <w:pPr>
        <w:tabs>
          <w:tab w:val="num" w:pos="2880"/>
        </w:tabs>
        <w:ind w:left="2880" w:hanging="360"/>
      </w:pPr>
      <w:rPr>
        <w:rFonts w:ascii="Arial" w:hAnsi="Arial" w:hint="default"/>
      </w:rPr>
    </w:lvl>
    <w:lvl w:ilvl="4" w:tplc="D908C062" w:tentative="1">
      <w:start w:val="1"/>
      <w:numFmt w:val="bullet"/>
      <w:lvlText w:val="•"/>
      <w:lvlJc w:val="left"/>
      <w:pPr>
        <w:tabs>
          <w:tab w:val="num" w:pos="3600"/>
        </w:tabs>
        <w:ind w:left="3600" w:hanging="360"/>
      </w:pPr>
      <w:rPr>
        <w:rFonts w:ascii="Arial" w:hAnsi="Arial" w:hint="default"/>
      </w:rPr>
    </w:lvl>
    <w:lvl w:ilvl="5" w:tplc="E73440BA" w:tentative="1">
      <w:start w:val="1"/>
      <w:numFmt w:val="bullet"/>
      <w:lvlText w:val="•"/>
      <w:lvlJc w:val="left"/>
      <w:pPr>
        <w:tabs>
          <w:tab w:val="num" w:pos="4320"/>
        </w:tabs>
        <w:ind w:left="4320" w:hanging="360"/>
      </w:pPr>
      <w:rPr>
        <w:rFonts w:ascii="Arial" w:hAnsi="Arial" w:hint="default"/>
      </w:rPr>
    </w:lvl>
    <w:lvl w:ilvl="6" w:tplc="791C9A56" w:tentative="1">
      <w:start w:val="1"/>
      <w:numFmt w:val="bullet"/>
      <w:lvlText w:val="•"/>
      <w:lvlJc w:val="left"/>
      <w:pPr>
        <w:tabs>
          <w:tab w:val="num" w:pos="5040"/>
        </w:tabs>
        <w:ind w:left="5040" w:hanging="360"/>
      </w:pPr>
      <w:rPr>
        <w:rFonts w:ascii="Arial" w:hAnsi="Arial" w:hint="default"/>
      </w:rPr>
    </w:lvl>
    <w:lvl w:ilvl="7" w:tplc="619ACD78" w:tentative="1">
      <w:start w:val="1"/>
      <w:numFmt w:val="bullet"/>
      <w:lvlText w:val="•"/>
      <w:lvlJc w:val="left"/>
      <w:pPr>
        <w:tabs>
          <w:tab w:val="num" w:pos="5760"/>
        </w:tabs>
        <w:ind w:left="5760" w:hanging="360"/>
      </w:pPr>
      <w:rPr>
        <w:rFonts w:ascii="Arial" w:hAnsi="Arial" w:hint="default"/>
      </w:rPr>
    </w:lvl>
    <w:lvl w:ilvl="8" w:tplc="FC584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3"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B10F32"/>
    <w:multiLevelType w:val="hybridMultilevel"/>
    <w:tmpl w:val="F33013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37087E"/>
    <w:multiLevelType w:val="hybridMultilevel"/>
    <w:tmpl w:val="2EEC8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6F142C89"/>
    <w:multiLevelType w:val="multilevel"/>
    <w:tmpl w:val="68341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8"/>
  </w:num>
  <w:num w:numId="4">
    <w:abstractNumId w:val="2"/>
    <w:lvlOverride w:ilvl="0">
      <w:startOverride w:val="1"/>
    </w:lvlOverride>
  </w:num>
  <w:num w:numId="5">
    <w:abstractNumId w:val="4"/>
  </w:num>
  <w:num w:numId="6">
    <w:abstractNumId w:val="3"/>
  </w:num>
  <w:num w:numId="7">
    <w:abstractNumId w:val="1"/>
  </w:num>
  <w:num w:numId="8">
    <w:abstractNumId w:val="6"/>
  </w:num>
  <w:num w:numId="9">
    <w:abstractNumId w:val="7"/>
  </w:num>
  <w:num w:numId="10">
    <w:abstractNumId w:val="0"/>
  </w:num>
  <w:num w:numId="11">
    <w:abstractNumId w:val="7"/>
  </w:num>
  <w:num w:numId="12">
    <w:abstractNumId w:val="11"/>
  </w:num>
  <w:num w:numId="13">
    <w:abstractNumId w:val="5"/>
  </w:num>
  <w:num w:numId="14">
    <w:abstractNumId w:val="7"/>
  </w:num>
  <w:num w:numId="15">
    <w:abstractNumId w:val="7"/>
  </w:num>
  <w:num w:numId="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931"/>
    <w:rsid w:val="00006FDF"/>
    <w:rsid w:val="0000708C"/>
    <w:rsid w:val="0000719E"/>
    <w:rsid w:val="00007386"/>
    <w:rsid w:val="000074C4"/>
    <w:rsid w:val="0000759F"/>
    <w:rsid w:val="00007C35"/>
    <w:rsid w:val="000107DF"/>
    <w:rsid w:val="00010B45"/>
    <w:rsid w:val="00011779"/>
    <w:rsid w:val="00011F9B"/>
    <w:rsid w:val="00013170"/>
    <w:rsid w:val="00013928"/>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D86"/>
    <w:rsid w:val="00021E80"/>
    <w:rsid w:val="000225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7F9"/>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69C7"/>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55"/>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5AC"/>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40B"/>
    <w:rsid w:val="00091F15"/>
    <w:rsid w:val="0009343C"/>
    <w:rsid w:val="000944B3"/>
    <w:rsid w:val="00094589"/>
    <w:rsid w:val="000946FD"/>
    <w:rsid w:val="0009489F"/>
    <w:rsid w:val="000972EA"/>
    <w:rsid w:val="00097549"/>
    <w:rsid w:val="00097963"/>
    <w:rsid w:val="000A02F9"/>
    <w:rsid w:val="000A0E52"/>
    <w:rsid w:val="000A12BC"/>
    <w:rsid w:val="000A20BA"/>
    <w:rsid w:val="000A2B39"/>
    <w:rsid w:val="000A2F59"/>
    <w:rsid w:val="000A3076"/>
    <w:rsid w:val="000A30DB"/>
    <w:rsid w:val="000A36B3"/>
    <w:rsid w:val="000A3B57"/>
    <w:rsid w:val="000A429A"/>
    <w:rsid w:val="000A43D0"/>
    <w:rsid w:val="000A494F"/>
    <w:rsid w:val="000A4E95"/>
    <w:rsid w:val="000A50E6"/>
    <w:rsid w:val="000A5CFC"/>
    <w:rsid w:val="000A5E55"/>
    <w:rsid w:val="000A64F0"/>
    <w:rsid w:val="000A64F1"/>
    <w:rsid w:val="000A6A20"/>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C7404"/>
    <w:rsid w:val="000D0335"/>
    <w:rsid w:val="000D0A95"/>
    <w:rsid w:val="000D1281"/>
    <w:rsid w:val="000D1577"/>
    <w:rsid w:val="000D1BF9"/>
    <w:rsid w:val="000D2B90"/>
    <w:rsid w:val="000D2C87"/>
    <w:rsid w:val="000D3057"/>
    <w:rsid w:val="000D3912"/>
    <w:rsid w:val="000D3F8E"/>
    <w:rsid w:val="000D4113"/>
    <w:rsid w:val="000D416A"/>
    <w:rsid w:val="000D6626"/>
    <w:rsid w:val="000D79E8"/>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4C7E"/>
    <w:rsid w:val="000E5BD3"/>
    <w:rsid w:val="000E5CD8"/>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6F8B"/>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6B97"/>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6A4E"/>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3CEE"/>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2E0"/>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4EEF"/>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B70BD"/>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15"/>
    <w:rsid w:val="001C4D9F"/>
    <w:rsid w:val="001C4EEC"/>
    <w:rsid w:val="001C4F38"/>
    <w:rsid w:val="001C539D"/>
    <w:rsid w:val="001C5CB2"/>
    <w:rsid w:val="001C5E7D"/>
    <w:rsid w:val="001C5F46"/>
    <w:rsid w:val="001C639E"/>
    <w:rsid w:val="001C6893"/>
    <w:rsid w:val="001C6A2E"/>
    <w:rsid w:val="001C6B31"/>
    <w:rsid w:val="001C6BAD"/>
    <w:rsid w:val="001C7625"/>
    <w:rsid w:val="001D0052"/>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5D1"/>
    <w:rsid w:val="001D6D40"/>
    <w:rsid w:val="001D6EFE"/>
    <w:rsid w:val="001D7037"/>
    <w:rsid w:val="001D70B1"/>
    <w:rsid w:val="001D7C36"/>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546"/>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260"/>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2A9"/>
    <w:rsid w:val="0021369D"/>
    <w:rsid w:val="00214711"/>
    <w:rsid w:val="002149AF"/>
    <w:rsid w:val="00214D2B"/>
    <w:rsid w:val="0021634C"/>
    <w:rsid w:val="002170C8"/>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8ED"/>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6E16"/>
    <w:rsid w:val="002472A0"/>
    <w:rsid w:val="002476F6"/>
    <w:rsid w:val="002477E7"/>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404"/>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0A0C"/>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334"/>
    <w:rsid w:val="002D0792"/>
    <w:rsid w:val="002D18AA"/>
    <w:rsid w:val="002D2AEE"/>
    <w:rsid w:val="002D2D5C"/>
    <w:rsid w:val="002D326F"/>
    <w:rsid w:val="002D33DC"/>
    <w:rsid w:val="002D33E8"/>
    <w:rsid w:val="002D365F"/>
    <w:rsid w:val="002D44EE"/>
    <w:rsid w:val="002D4C49"/>
    <w:rsid w:val="002D55EE"/>
    <w:rsid w:val="002D5868"/>
    <w:rsid w:val="002D5900"/>
    <w:rsid w:val="002D5D8F"/>
    <w:rsid w:val="002D5EED"/>
    <w:rsid w:val="002D6230"/>
    <w:rsid w:val="002D6310"/>
    <w:rsid w:val="002D69B1"/>
    <w:rsid w:val="002D6E99"/>
    <w:rsid w:val="002D701B"/>
    <w:rsid w:val="002D7417"/>
    <w:rsid w:val="002D7A39"/>
    <w:rsid w:val="002E0052"/>
    <w:rsid w:val="002E02AB"/>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703"/>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4B9"/>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1F9D"/>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17F"/>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EAE"/>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5EF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2F6D"/>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BCD"/>
    <w:rsid w:val="003E0C15"/>
    <w:rsid w:val="003E0D12"/>
    <w:rsid w:val="003E172B"/>
    <w:rsid w:val="003E26A8"/>
    <w:rsid w:val="003E2EF0"/>
    <w:rsid w:val="003E3349"/>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C28"/>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616"/>
    <w:rsid w:val="00414024"/>
    <w:rsid w:val="00414382"/>
    <w:rsid w:val="00414D64"/>
    <w:rsid w:val="004150F5"/>
    <w:rsid w:val="00415377"/>
    <w:rsid w:val="00415BD8"/>
    <w:rsid w:val="00416AEA"/>
    <w:rsid w:val="004176FF"/>
    <w:rsid w:val="00417AF6"/>
    <w:rsid w:val="00417F21"/>
    <w:rsid w:val="00420207"/>
    <w:rsid w:val="0042112E"/>
    <w:rsid w:val="00421290"/>
    <w:rsid w:val="004220D1"/>
    <w:rsid w:val="0042232E"/>
    <w:rsid w:val="004236B1"/>
    <w:rsid w:val="00424C2C"/>
    <w:rsid w:val="00424D16"/>
    <w:rsid w:val="00424FA7"/>
    <w:rsid w:val="004255A0"/>
    <w:rsid w:val="0042572D"/>
    <w:rsid w:val="00425ACE"/>
    <w:rsid w:val="004260E2"/>
    <w:rsid w:val="004261C0"/>
    <w:rsid w:val="0042683B"/>
    <w:rsid w:val="00426F99"/>
    <w:rsid w:val="00427419"/>
    <w:rsid w:val="00427536"/>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E9D"/>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6B4"/>
    <w:rsid w:val="00454B41"/>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1DAB"/>
    <w:rsid w:val="004A2604"/>
    <w:rsid w:val="004A26A8"/>
    <w:rsid w:val="004A2845"/>
    <w:rsid w:val="004A2996"/>
    <w:rsid w:val="004A2A08"/>
    <w:rsid w:val="004A3351"/>
    <w:rsid w:val="004A3417"/>
    <w:rsid w:val="004A37BA"/>
    <w:rsid w:val="004A37D8"/>
    <w:rsid w:val="004A4C2A"/>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5B4B"/>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4F7F71"/>
    <w:rsid w:val="00500FEF"/>
    <w:rsid w:val="005012F3"/>
    <w:rsid w:val="005028B2"/>
    <w:rsid w:val="005032CB"/>
    <w:rsid w:val="00503BB1"/>
    <w:rsid w:val="00503EDB"/>
    <w:rsid w:val="00503FE9"/>
    <w:rsid w:val="005048AB"/>
    <w:rsid w:val="00504AB2"/>
    <w:rsid w:val="00504BD1"/>
    <w:rsid w:val="00504CCA"/>
    <w:rsid w:val="00505670"/>
    <w:rsid w:val="00506436"/>
    <w:rsid w:val="00506753"/>
    <w:rsid w:val="0050785E"/>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73D"/>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DE0"/>
    <w:rsid w:val="00562EFA"/>
    <w:rsid w:val="00562FC1"/>
    <w:rsid w:val="0056315D"/>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730A"/>
    <w:rsid w:val="0058731D"/>
    <w:rsid w:val="00587985"/>
    <w:rsid w:val="00587995"/>
    <w:rsid w:val="0059074A"/>
    <w:rsid w:val="00590AD6"/>
    <w:rsid w:val="00590EBA"/>
    <w:rsid w:val="0059139C"/>
    <w:rsid w:val="00591F58"/>
    <w:rsid w:val="00592141"/>
    <w:rsid w:val="00592244"/>
    <w:rsid w:val="005927F5"/>
    <w:rsid w:val="00592DC5"/>
    <w:rsid w:val="005932A5"/>
    <w:rsid w:val="00594823"/>
    <w:rsid w:val="00594D4B"/>
    <w:rsid w:val="00595E8C"/>
    <w:rsid w:val="0059694C"/>
    <w:rsid w:val="00596A67"/>
    <w:rsid w:val="00597798"/>
    <w:rsid w:val="005977CC"/>
    <w:rsid w:val="00597EE8"/>
    <w:rsid w:val="005A0683"/>
    <w:rsid w:val="005A0999"/>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63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8AC"/>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37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4861"/>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C58"/>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CDD"/>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634"/>
    <w:rsid w:val="00646C13"/>
    <w:rsid w:val="006479B7"/>
    <w:rsid w:val="00647CDD"/>
    <w:rsid w:val="00650206"/>
    <w:rsid w:val="00650BEF"/>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311"/>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70E"/>
    <w:rsid w:val="006939DF"/>
    <w:rsid w:val="00693CE7"/>
    <w:rsid w:val="00693E7D"/>
    <w:rsid w:val="00693EE2"/>
    <w:rsid w:val="00694294"/>
    <w:rsid w:val="00695862"/>
    <w:rsid w:val="006961E7"/>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1FA8"/>
    <w:rsid w:val="006C2A44"/>
    <w:rsid w:val="006C33E6"/>
    <w:rsid w:val="006C3587"/>
    <w:rsid w:val="006C387E"/>
    <w:rsid w:val="006C3905"/>
    <w:rsid w:val="006C3910"/>
    <w:rsid w:val="006C4905"/>
    <w:rsid w:val="006C4A5D"/>
    <w:rsid w:val="006C5176"/>
    <w:rsid w:val="006C5D4B"/>
    <w:rsid w:val="006C6644"/>
    <w:rsid w:val="006C6F76"/>
    <w:rsid w:val="006C7127"/>
    <w:rsid w:val="006C7369"/>
    <w:rsid w:val="006C76CD"/>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1AB0"/>
    <w:rsid w:val="006F272E"/>
    <w:rsid w:val="006F3963"/>
    <w:rsid w:val="006F3F1F"/>
    <w:rsid w:val="006F4758"/>
    <w:rsid w:val="006F4C8E"/>
    <w:rsid w:val="006F4F4F"/>
    <w:rsid w:val="006F51BA"/>
    <w:rsid w:val="006F5657"/>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9DC"/>
    <w:rsid w:val="00712EDA"/>
    <w:rsid w:val="00712FAF"/>
    <w:rsid w:val="0071391F"/>
    <w:rsid w:val="00713E6D"/>
    <w:rsid w:val="00714245"/>
    <w:rsid w:val="00714800"/>
    <w:rsid w:val="0071483F"/>
    <w:rsid w:val="00714FE6"/>
    <w:rsid w:val="00715734"/>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A04"/>
    <w:rsid w:val="00723B5D"/>
    <w:rsid w:val="00724375"/>
    <w:rsid w:val="0072442F"/>
    <w:rsid w:val="007253FE"/>
    <w:rsid w:val="00726344"/>
    <w:rsid w:val="0072683C"/>
    <w:rsid w:val="00730542"/>
    <w:rsid w:val="007309D9"/>
    <w:rsid w:val="00731F3E"/>
    <w:rsid w:val="007326BA"/>
    <w:rsid w:val="00732BF0"/>
    <w:rsid w:val="00732CED"/>
    <w:rsid w:val="00733392"/>
    <w:rsid w:val="00733752"/>
    <w:rsid w:val="00733B33"/>
    <w:rsid w:val="00734097"/>
    <w:rsid w:val="00735683"/>
    <w:rsid w:val="00735AA1"/>
    <w:rsid w:val="007367ED"/>
    <w:rsid w:val="007376F8"/>
    <w:rsid w:val="00737F11"/>
    <w:rsid w:val="00740C74"/>
    <w:rsid w:val="007410F3"/>
    <w:rsid w:val="00741D42"/>
    <w:rsid w:val="00743129"/>
    <w:rsid w:val="007438F4"/>
    <w:rsid w:val="0074524C"/>
    <w:rsid w:val="007457AB"/>
    <w:rsid w:val="007463DC"/>
    <w:rsid w:val="0074642C"/>
    <w:rsid w:val="00746C03"/>
    <w:rsid w:val="007473C1"/>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0A3E"/>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2CE"/>
    <w:rsid w:val="007B58BB"/>
    <w:rsid w:val="007B5EBB"/>
    <w:rsid w:val="007B626E"/>
    <w:rsid w:val="007B6473"/>
    <w:rsid w:val="007B650F"/>
    <w:rsid w:val="007B66B4"/>
    <w:rsid w:val="007B6DAA"/>
    <w:rsid w:val="007B7235"/>
    <w:rsid w:val="007B7496"/>
    <w:rsid w:val="007B7F1D"/>
    <w:rsid w:val="007C0438"/>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C0"/>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588"/>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61E"/>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49F"/>
    <w:rsid w:val="00865B79"/>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5DF"/>
    <w:rsid w:val="0089063B"/>
    <w:rsid w:val="00890F21"/>
    <w:rsid w:val="0089102B"/>
    <w:rsid w:val="008916D3"/>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1592"/>
    <w:rsid w:val="008A177B"/>
    <w:rsid w:val="008A1EAC"/>
    <w:rsid w:val="008A1F18"/>
    <w:rsid w:val="008A22B2"/>
    <w:rsid w:val="008A2E69"/>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2DE6"/>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9E9"/>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942"/>
    <w:rsid w:val="00926B5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2FE4"/>
    <w:rsid w:val="00933FDD"/>
    <w:rsid w:val="00934CA0"/>
    <w:rsid w:val="00934D96"/>
    <w:rsid w:val="00934DC5"/>
    <w:rsid w:val="00934F07"/>
    <w:rsid w:val="009353C8"/>
    <w:rsid w:val="00935565"/>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15"/>
    <w:rsid w:val="009504B9"/>
    <w:rsid w:val="00950596"/>
    <w:rsid w:val="0095076C"/>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451"/>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0A1"/>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9F9"/>
    <w:rsid w:val="009D6C11"/>
    <w:rsid w:val="009D6EDD"/>
    <w:rsid w:val="009D705C"/>
    <w:rsid w:val="009D75B0"/>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D47"/>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0EB1"/>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0E24"/>
    <w:rsid w:val="00A311CA"/>
    <w:rsid w:val="00A314B8"/>
    <w:rsid w:val="00A319B1"/>
    <w:rsid w:val="00A32099"/>
    <w:rsid w:val="00A32111"/>
    <w:rsid w:val="00A3251F"/>
    <w:rsid w:val="00A32919"/>
    <w:rsid w:val="00A329E6"/>
    <w:rsid w:val="00A32D40"/>
    <w:rsid w:val="00A33D1C"/>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0FAE"/>
    <w:rsid w:val="00A416EE"/>
    <w:rsid w:val="00A41D90"/>
    <w:rsid w:val="00A41E93"/>
    <w:rsid w:val="00A4270E"/>
    <w:rsid w:val="00A4280F"/>
    <w:rsid w:val="00A42D5D"/>
    <w:rsid w:val="00A4339B"/>
    <w:rsid w:val="00A438E2"/>
    <w:rsid w:val="00A44479"/>
    <w:rsid w:val="00A44B5E"/>
    <w:rsid w:val="00A45541"/>
    <w:rsid w:val="00A46192"/>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094"/>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327"/>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7BB"/>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229"/>
    <w:rsid w:val="00AB6565"/>
    <w:rsid w:val="00AB694B"/>
    <w:rsid w:val="00AB7367"/>
    <w:rsid w:val="00AB798F"/>
    <w:rsid w:val="00AB7B06"/>
    <w:rsid w:val="00AB7E77"/>
    <w:rsid w:val="00AC0114"/>
    <w:rsid w:val="00AC02C1"/>
    <w:rsid w:val="00AC0404"/>
    <w:rsid w:val="00AC0617"/>
    <w:rsid w:val="00AC0AB6"/>
    <w:rsid w:val="00AC0E3F"/>
    <w:rsid w:val="00AC12A7"/>
    <w:rsid w:val="00AC189E"/>
    <w:rsid w:val="00AC1C26"/>
    <w:rsid w:val="00AC1CB8"/>
    <w:rsid w:val="00AC1F85"/>
    <w:rsid w:val="00AC24CC"/>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0FD1"/>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30"/>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909"/>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0CDB"/>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0C63"/>
    <w:rsid w:val="00B215D9"/>
    <w:rsid w:val="00B21994"/>
    <w:rsid w:val="00B2302C"/>
    <w:rsid w:val="00B230E1"/>
    <w:rsid w:val="00B2321B"/>
    <w:rsid w:val="00B23502"/>
    <w:rsid w:val="00B235A7"/>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B98"/>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319"/>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723"/>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E56"/>
    <w:rsid w:val="00B92255"/>
    <w:rsid w:val="00B925F1"/>
    <w:rsid w:val="00B928D1"/>
    <w:rsid w:val="00B93008"/>
    <w:rsid w:val="00B93A75"/>
    <w:rsid w:val="00B94063"/>
    <w:rsid w:val="00B94334"/>
    <w:rsid w:val="00B944DA"/>
    <w:rsid w:val="00B949E0"/>
    <w:rsid w:val="00B94C9F"/>
    <w:rsid w:val="00B94E0E"/>
    <w:rsid w:val="00B95183"/>
    <w:rsid w:val="00B95299"/>
    <w:rsid w:val="00B95384"/>
    <w:rsid w:val="00B957D5"/>
    <w:rsid w:val="00B95BAF"/>
    <w:rsid w:val="00B95BF9"/>
    <w:rsid w:val="00B9643E"/>
    <w:rsid w:val="00B9682F"/>
    <w:rsid w:val="00B96974"/>
    <w:rsid w:val="00B975FF"/>
    <w:rsid w:val="00B97971"/>
    <w:rsid w:val="00B97BD2"/>
    <w:rsid w:val="00BA08FE"/>
    <w:rsid w:val="00BA0FC4"/>
    <w:rsid w:val="00BA2734"/>
    <w:rsid w:val="00BA273D"/>
    <w:rsid w:val="00BA2BC7"/>
    <w:rsid w:val="00BA3E3E"/>
    <w:rsid w:val="00BA44E7"/>
    <w:rsid w:val="00BA4976"/>
    <w:rsid w:val="00BA4FC0"/>
    <w:rsid w:val="00BA546D"/>
    <w:rsid w:val="00BA5787"/>
    <w:rsid w:val="00BA5BFD"/>
    <w:rsid w:val="00BA5FDF"/>
    <w:rsid w:val="00BA6025"/>
    <w:rsid w:val="00BA6FAD"/>
    <w:rsid w:val="00BA7064"/>
    <w:rsid w:val="00BA70AC"/>
    <w:rsid w:val="00BA7D32"/>
    <w:rsid w:val="00BB045C"/>
    <w:rsid w:val="00BB04BD"/>
    <w:rsid w:val="00BB068C"/>
    <w:rsid w:val="00BB0D1E"/>
    <w:rsid w:val="00BB0D44"/>
    <w:rsid w:val="00BB0DB8"/>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0965"/>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144"/>
    <w:rsid w:val="00C572FB"/>
    <w:rsid w:val="00C5748F"/>
    <w:rsid w:val="00C57805"/>
    <w:rsid w:val="00C57B7F"/>
    <w:rsid w:val="00C60425"/>
    <w:rsid w:val="00C60761"/>
    <w:rsid w:val="00C61486"/>
    <w:rsid w:val="00C6167A"/>
    <w:rsid w:val="00C62965"/>
    <w:rsid w:val="00C629F0"/>
    <w:rsid w:val="00C64365"/>
    <w:rsid w:val="00C6490D"/>
    <w:rsid w:val="00C65806"/>
    <w:rsid w:val="00C66625"/>
    <w:rsid w:val="00C66742"/>
    <w:rsid w:val="00C668EB"/>
    <w:rsid w:val="00C67D3C"/>
    <w:rsid w:val="00C67DA5"/>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2D9A"/>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13F"/>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3A6"/>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5B7"/>
    <w:rsid w:val="00CC6749"/>
    <w:rsid w:val="00CC6E78"/>
    <w:rsid w:val="00CC732E"/>
    <w:rsid w:val="00CC73CC"/>
    <w:rsid w:val="00CD0196"/>
    <w:rsid w:val="00CD0761"/>
    <w:rsid w:val="00CD0965"/>
    <w:rsid w:val="00CD0A0B"/>
    <w:rsid w:val="00CD0ADD"/>
    <w:rsid w:val="00CD0C72"/>
    <w:rsid w:val="00CD2CC2"/>
    <w:rsid w:val="00CD32F6"/>
    <w:rsid w:val="00CD3717"/>
    <w:rsid w:val="00CD3B7A"/>
    <w:rsid w:val="00CD3D37"/>
    <w:rsid w:val="00CD4BAB"/>
    <w:rsid w:val="00CD4C7C"/>
    <w:rsid w:val="00CD4EA1"/>
    <w:rsid w:val="00CD4EE1"/>
    <w:rsid w:val="00CD4FA8"/>
    <w:rsid w:val="00CD5C63"/>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09F"/>
    <w:rsid w:val="00D026F3"/>
    <w:rsid w:val="00D02DF9"/>
    <w:rsid w:val="00D02F46"/>
    <w:rsid w:val="00D034E1"/>
    <w:rsid w:val="00D03AAE"/>
    <w:rsid w:val="00D0419A"/>
    <w:rsid w:val="00D042B2"/>
    <w:rsid w:val="00D053AD"/>
    <w:rsid w:val="00D054F1"/>
    <w:rsid w:val="00D064E8"/>
    <w:rsid w:val="00D06740"/>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5AE4"/>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6D1D"/>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BD3"/>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5DA9"/>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47B8"/>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0F8"/>
    <w:rsid w:val="00DA7683"/>
    <w:rsid w:val="00DA7BF3"/>
    <w:rsid w:val="00DB007A"/>
    <w:rsid w:val="00DB0323"/>
    <w:rsid w:val="00DB0615"/>
    <w:rsid w:val="00DB0663"/>
    <w:rsid w:val="00DB0A22"/>
    <w:rsid w:val="00DB11BC"/>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0B9"/>
    <w:rsid w:val="00E14C6D"/>
    <w:rsid w:val="00E15594"/>
    <w:rsid w:val="00E15728"/>
    <w:rsid w:val="00E1580E"/>
    <w:rsid w:val="00E15858"/>
    <w:rsid w:val="00E15963"/>
    <w:rsid w:val="00E15C9D"/>
    <w:rsid w:val="00E15E22"/>
    <w:rsid w:val="00E15FD0"/>
    <w:rsid w:val="00E163DE"/>
    <w:rsid w:val="00E164C2"/>
    <w:rsid w:val="00E1666F"/>
    <w:rsid w:val="00E16901"/>
    <w:rsid w:val="00E16DE4"/>
    <w:rsid w:val="00E1750F"/>
    <w:rsid w:val="00E203B3"/>
    <w:rsid w:val="00E208AD"/>
    <w:rsid w:val="00E20F17"/>
    <w:rsid w:val="00E21F02"/>
    <w:rsid w:val="00E21F33"/>
    <w:rsid w:val="00E226CF"/>
    <w:rsid w:val="00E22997"/>
    <w:rsid w:val="00E22E3F"/>
    <w:rsid w:val="00E23913"/>
    <w:rsid w:val="00E23ADE"/>
    <w:rsid w:val="00E246A8"/>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213"/>
    <w:rsid w:val="00E434BA"/>
    <w:rsid w:val="00E43CC0"/>
    <w:rsid w:val="00E43FF5"/>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CE7"/>
    <w:rsid w:val="00E67FFA"/>
    <w:rsid w:val="00E70787"/>
    <w:rsid w:val="00E717AE"/>
    <w:rsid w:val="00E719B8"/>
    <w:rsid w:val="00E721AD"/>
    <w:rsid w:val="00E73C4D"/>
    <w:rsid w:val="00E742C4"/>
    <w:rsid w:val="00E74596"/>
    <w:rsid w:val="00E74E22"/>
    <w:rsid w:val="00E7525D"/>
    <w:rsid w:val="00E75425"/>
    <w:rsid w:val="00E754C1"/>
    <w:rsid w:val="00E755DE"/>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10"/>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4A8"/>
    <w:rsid w:val="00ED3E02"/>
    <w:rsid w:val="00ED40CB"/>
    <w:rsid w:val="00ED4193"/>
    <w:rsid w:val="00ED43C1"/>
    <w:rsid w:val="00ED489C"/>
    <w:rsid w:val="00ED4974"/>
    <w:rsid w:val="00ED5101"/>
    <w:rsid w:val="00ED5120"/>
    <w:rsid w:val="00ED65F0"/>
    <w:rsid w:val="00ED67F7"/>
    <w:rsid w:val="00ED7CC7"/>
    <w:rsid w:val="00EE014B"/>
    <w:rsid w:val="00EE0567"/>
    <w:rsid w:val="00EE0C6D"/>
    <w:rsid w:val="00EE137C"/>
    <w:rsid w:val="00EE154C"/>
    <w:rsid w:val="00EE19D9"/>
    <w:rsid w:val="00EE218C"/>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8ED"/>
    <w:rsid w:val="00EF0E47"/>
    <w:rsid w:val="00EF1928"/>
    <w:rsid w:val="00EF1DCA"/>
    <w:rsid w:val="00EF21C3"/>
    <w:rsid w:val="00EF25CA"/>
    <w:rsid w:val="00EF272B"/>
    <w:rsid w:val="00EF3F94"/>
    <w:rsid w:val="00EF40B4"/>
    <w:rsid w:val="00EF40DD"/>
    <w:rsid w:val="00EF57B3"/>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2D40"/>
    <w:rsid w:val="00F13464"/>
    <w:rsid w:val="00F1363F"/>
    <w:rsid w:val="00F1416E"/>
    <w:rsid w:val="00F15DB4"/>
    <w:rsid w:val="00F167BD"/>
    <w:rsid w:val="00F16BAF"/>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6FD8"/>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166F"/>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58C"/>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231"/>
    <w:rsid w:val="00F754BF"/>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7B2"/>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0B9"/>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2FB"/>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8E5"/>
    <w:rsid w:val="00FD4BAD"/>
    <w:rsid w:val="00FD4DA9"/>
    <w:rsid w:val="00FD5B72"/>
    <w:rsid w:val="00FD6555"/>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qFormat="1"/>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213"/>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4321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4321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szCs w:val="20"/>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szCs w:val="20"/>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szCs w:val="20"/>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szCs w:val="20"/>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szCs w:val="20"/>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szCs w:val="20"/>
    </w:rPr>
  </w:style>
  <w:style w:type="paragraph" w:customStyle="1" w:styleId="FP">
    <w:name w:val="FP"/>
    <w:basedOn w:val="a"/>
    <w:rsid w:val="00DB3A47"/>
    <w:pPr>
      <w:overflowPunct w:val="0"/>
      <w:autoSpaceDE w:val="0"/>
      <w:autoSpaceDN w:val="0"/>
      <w:adjustRightInd w:val="0"/>
      <w:spacing w:after="120"/>
    </w:pPr>
    <w:rPr>
      <w:rFonts w:ascii="Arial" w:hAnsi="Arial"/>
      <w:szCs w:val="20"/>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szCs w:val="20"/>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qFormat/>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szCs w:val="20"/>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szCs w:val="20"/>
      <w:lang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szCs w:val="20"/>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szCs w:val="20"/>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szCs w:val="20"/>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szCs w:val="20"/>
    </w:r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aliases w:val="bt"/>
    <w:basedOn w:val="a"/>
    <w:link w:val="afb"/>
    <w:qFormat/>
    <w:rsid w:val="00FB5760"/>
    <w:pPr>
      <w:overflowPunct w:val="0"/>
      <w:autoSpaceDE w:val="0"/>
      <w:autoSpaceDN w:val="0"/>
      <w:adjustRightInd w:val="0"/>
      <w:spacing w:after="120"/>
    </w:pPr>
    <w:rPr>
      <w:rFonts w:ascii="Arial" w:eastAsia="PMingLiU" w:hAnsi="Arial"/>
      <w:szCs w:val="20"/>
      <w:lang w:val="x-none" w:eastAsia="zh-TW"/>
    </w:rPr>
  </w:style>
  <w:style w:type="character" w:customStyle="1" w:styleId="afb">
    <w:name w:val="正文文本 字符"/>
    <w:aliases w:val="bt 字符"/>
    <w:link w:val="afa"/>
    <w:qFormat/>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szCs w:val="20"/>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szCs w:val="20"/>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spacing w:after="180"/>
    </w:pPr>
    <w:rPr>
      <w:rFonts w:eastAsia="宋体"/>
      <w:szCs w:val="20"/>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style>
  <w:style w:type="paragraph" w:customStyle="1" w:styleId="References">
    <w:name w:val="References"/>
    <w:basedOn w:val="a"/>
    <w:qFormat/>
    <w:rsid w:val="00FE3942"/>
    <w:pPr>
      <w:numPr>
        <w:numId w:val="4"/>
      </w:numPr>
      <w:autoSpaceDE w:val="0"/>
      <w:autoSpaceDN w:val="0"/>
      <w:snapToGrid w:val="0"/>
      <w:spacing w:after="60"/>
    </w:pPr>
    <w:rPr>
      <w:rFonts w:eastAsia="宋体"/>
      <w:szCs w:val="16"/>
    </w:rPr>
  </w:style>
  <w:style w:type="numbering" w:customStyle="1" w:styleId="StyleBulleted2">
    <w:name w:val="Style Bulleted2"/>
    <w:rsid w:val="00AD711D"/>
  </w:style>
  <w:style w:type="character" w:styleId="HTML1">
    <w:name w:val="HTML Cite"/>
    <w:basedOn w:val="a0"/>
    <w:uiPriority w:val="99"/>
    <w:unhideWhenUsed/>
    <w:rsid w:val="00C67D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3314556">
      <w:bodyDiv w:val="1"/>
      <w:marLeft w:val="0"/>
      <w:marRight w:val="0"/>
      <w:marTop w:val="0"/>
      <w:marBottom w:val="0"/>
      <w:divBdr>
        <w:top w:val="none" w:sz="0" w:space="0" w:color="auto"/>
        <w:left w:val="none" w:sz="0" w:space="0" w:color="auto"/>
        <w:bottom w:val="none" w:sz="0" w:space="0" w:color="auto"/>
        <w:right w:val="none" w:sz="0" w:space="0" w:color="auto"/>
      </w:divBdr>
    </w:div>
    <w:div w:id="38668942">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58930001">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298803845">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2468049">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12550904">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79853544">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6397882">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36946617">
      <w:bodyDiv w:val="1"/>
      <w:marLeft w:val="0"/>
      <w:marRight w:val="0"/>
      <w:marTop w:val="0"/>
      <w:marBottom w:val="0"/>
      <w:divBdr>
        <w:top w:val="none" w:sz="0" w:space="0" w:color="auto"/>
        <w:left w:val="none" w:sz="0" w:space="0" w:color="auto"/>
        <w:bottom w:val="none" w:sz="0" w:space="0" w:color="auto"/>
        <w:right w:val="none" w:sz="0" w:space="0" w:color="auto"/>
      </w:divBdr>
      <w:divsChild>
        <w:div w:id="771165797">
          <w:marLeft w:val="0"/>
          <w:marRight w:val="0"/>
          <w:marTop w:val="0"/>
          <w:marBottom w:val="0"/>
          <w:divBdr>
            <w:top w:val="none" w:sz="0" w:space="0" w:color="auto"/>
            <w:left w:val="none" w:sz="0" w:space="0" w:color="auto"/>
            <w:bottom w:val="none" w:sz="0" w:space="0" w:color="auto"/>
            <w:right w:val="none" w:sz="0" w:space="0" w:color="auto"/>
          </w:divBdr>
          <w:divsChild>
            <w:div w:id="1865170709">
              <w:marLeft w:val="0"/>
              <w:marRight w:val="0"/>
              <w:marTop w:val="0"/>
              <w:marBottom w:val="0"/>
              <w:divBdr>
                <w:top w:val="none" w:sz="0" w:space="0" w:color="auto"/>
                <w:left w:val="none" w:sz="0" w:space="0" w:color="auto"/>
                <w:bottom w:val="none" w:sz="0" w:space="0" w:color="auto"/>
                <w:right w:val="none" w:sz="0" w:space="0" w:color="auto"/>
              </w:divBdr>
              <w:divsChild>
                <w:div w:id="150451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3867577">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1053241">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3789556">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46813090">
      <w:bodyDiv w:val="1"/>
      <w:marLeft w:val="0"/>
      <w:marRight w:val="0"/>
      <w:marTop w:val="0"/>
      <w:marBottom w:val="0"/>
      <w:divBdr>
        <w:top w:val="none" w:sz="0" w:space="0" w:color="auto"/>
        <w:left w:val="none" w:sz="0" w:space="0" w:color="auto"/>
        <w:bottom w:val="none" w:sz="0" w:space="0" w:color="auto"/>
        <w:right w:val="none" w:sz="0" w:space="0" w:color="auto"/>
      </w:divBdr>
      <w:divsChild>
        <w:div w:id="785930900">
          <w:marLeft w:val="0"/>
          <w:marRight w:val="0"/>
          <w:marTop w:val="0"/>
          <w:marBottom w:val="0"/>
          <w:divBdr>
            <w:top w:val="none" w:sz="0" w:space="0" w:color="auto"/>
            <w:left w:val="none" w:sz="0" w:space="0" w:color="auto"/>
            <w:bottom w:val="none" w:sz="0" w:space="0" w:color="auto"/>
            <w:right w:val="none" w:sz="0" w:space="0" w:color="auto"/>
          </w:divBdr>
          <w:divsChild>
            <w:div w:id="86731481">
              <w:marLeft w:val="0"/>
              <w:marRight w:val="0"/>
              <w:marTop w:val="0"/>
              <w:marBottom w:val="0"/>
              <w:divBdr>
                <w:top w:val="none" w:sz="0" w:space="0" w:color="auto"/>
                <w:left w:val="none" w:sz="0" w:space="0" w:color="auto"/>
                <w:bottom w:val="none" w:sz="0" w:space="0" w:color="auto"/>
                <w:right w:val="none" w:sz="0" w:space="0" w:color="auto"/>
              </w:divBdr>
              <w:divsChild>
                <w:div w:id="160244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10.10.10.10/ftp/tsg_ran/WG4_Radio/TSGR4_114/Inbox/R4-250258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5/Inbox/R4-2508259.zip" TargetMode="Externa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2025-08-14T06:59:00Z</dcterms:created>
  <dcterms:modified xsi:type="dcterms:W3CDTF">2025-08-15T07:23:00Z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